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401" w:rsidRPr="003A166F" w:rsidRDefault="00D24401" w:rsidP="00D24401">
      <w:pPr>
        <w:pStyle w:val="BodyText"/>
        <w:rPr>
          <w:sz w:val="24"/>
          <w:szCs w:val="24"/>
          <w:shd w:val="clear" w:color="auto" w:fill="FFFFFF"/>
        </w:rPr>
      </w:pPr>
      <w:r w:rsidRPr="003A166F">
        <w:rPr>
          <w:sz w:val="24"/>
          <w:szCs w:val="24"/>
          <w:shd w:val="clear" w:color="auto" w:fill="FFFFFF"/>
        </w:rPr>
        <w:t xml:space="preserve">Naskah-naskah khotbah dan video ini diakses oleh sekitar </w:t>
      </w:r>
      <w:r w:rsidRPr="003A166F">
        <w:rPr>
          <w:sz w:val="24"/>
        </w:rPr>
        <w:t xml:space="preserve">1,500,000 </w:t>
      </w:r>
      <w:r w:rsidRPr="003A166F">
        <w:rPr>
          <w:sz w:val="24"/>
          <w:szCs w:val="24"/>
          <w:shd w:val="clear" w:color="auto" w:fill="FFFFFF"/>
        </w:rPr>
        <w:t>komputer di lebih dari 215 negara setiap tahunnya di</w:t>
      </w:r>
      <w:r w:rsidRPr="003A166F">
        <w:rPr>
          <w:rStyle w:val="apple-converted-space"/>
          <w:sz w:val="24"/>
          <w:szCs w:val="24"/>
          <w:shd w:val="clear" w:color="auto" w:fill="FFFFFF"/>
        </w:rPr>
        <w:t> </w:t>
      </w:r>
      <w:hyperlink r:id="rId7" w:history="1">
        <w:r w:rsidRPr="003A166F">
          <w:rPr>
            <w:rStyle w:val="Hyperlink"/>
            <w:sz w:val="24"/>
            <w:szCs w:val="24"/>
            <w:shd w:val="clear" w:color="auto" w:fill="FFFFFF"/>
          </w:rPr>
          <w:t>www.sermonsfortheworld.com</w:t>
        </w:r>
      </w:hyperlink>
      <w:r w:rsidRPr="003A166F">
        <w:rPr>
          <w:sz w:val="24"/>
          <w:szCs w:val="24"/>
          <w:shd w:val="clear" w:color="auto" w:fill="FFFFFF"/>
        </w:rPr>
        <w:t xml:space="preserve">. Ratusan orang lainnya menyaksikan video di YouTube, tetapi mereka akan segera meninggalkan YouTube dan mengunjungi langsung ke website kami. Naskah-naskah khotbah ini disajikan dalam 35 bahasa kepada sekitar </w:t>
      </w:r>
      <w:r w:rsidRPr="003A166F">
        <w:rPr>
          <w:sz w:val="24"/>
        </w:rPr>
        <w:t>120,000 komputer setiap bulannya.</w:t>
      </w:r>
      <w:r w:rsidRPr="003A166F">
        <w:rPr>
          <w:sz w:val="24"/>
          <w:szCs w:val="24"/>
          <w:shd w:val="clear" w:color="auto" w:fill="FFFFFF"/>
        </w:rPr>
        <w:t xml:space="preserve"> Naskah-naskah khotbah tidak dilindungi hak cipta. Jadi para pengkhotbah boleh menggunakannya tanpa seijin kami.</w:t>
      </w:r>
      <w:r w:rsidRPr="003A166F">
        <w:rPr>
          <w:sz w:val="24"/>
        </w:rPr>
        <w:t xml:space="preserve"> </w:t>
      </w:r>
      <w:hyperlink r:id="rId8" w:history="1">
        <w:r w:rsidRPr="003A166F">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3A166F">
        <w:rPr>
          <w:sz w:val="24"/>
          <w:szCs w:val="24"/>
          <w:shd w:val="clear" w:color="auto" w:fill="FFFFFF"/>
        </w:rPr>
        <w:t xml:space="preserve">. </w:t>
      </w:r>
    </w:p>
    <w:p w:rsidR="00D24401" w:rsidRPr="003A166F" w:rsidRDefault="00D24401" w:rsidP="00D24401">
      <w:pPr>
        <w:pStyle w:val="BodyText"/>
        <w:rPr>
          <w:sz w:val="24"/>
          <w:szCs w:val="24"/>
          <w:shd w:val="clear" w:color="auto" w:fill="FFFFFF"/>
        </w:rPr>
      </w:pPr>
    </w:p>
    <w:p w:rsidR="00D24401" w:rsidRPr="003A166F" w:rsidRDefault="00D24401" w:rsidP="00D24401">
      <w:pPr>
        <w:pStyle w:val="BodyText"/>
        <w:rPr>
          <w:sz w:val="24"/>
        </w:rPr>
      </w:pPr>
      <w:r w:rsidRPr="003A166F">
        <w:rPr>
          <w:sz w:val="24"/>
          <w:szCs w:val="24"/>
          <w:shd w:val="clear" w:color="auto" w:fill="FFFFFF"/>
        </w:rPr>
        <w:t xml:space="preserve">Kapanpun Anda menulis pesan untuk Dr. Hymers, selalu sebutkan kepada beliau negara di mana Anda tinggal. </w:t>
      </w:r>
      <w:r w:rsidRPr="003A166F">
        <w:rPr>
          <w:sz w:val="24"/>
        </w:rPr>
        <w:t xml:space="preserve">Surel Dr. Hymers adalah </w:t>
      </w:r>
      <w:hyperlink r:id="rId9" w:history="1">
        <w:r w:rsidRPr="003A166F">
          <w:rPr>
            <w:rStyle w:val="Hyperlink"/>
            <w:sz w:val="24"/>
          </w:rPr>
          <w:t>rlhymersjr@sbcglobal.net</w:t>
        </w:r>
      </w:hyperlink>
      <w:r w:rsidRPr="003A166F">
        <w:rPr>
          <w:sz w:val="24"/>
        </w:rPr>
        <w:t xml:space="preserve">. </w:t>
      </w:r>
    </w:p>
    <w:p w:rsidR="00936B9A" w:rsidRPr="003A166F" w:rsidRDefault="00936B9A">
      <w:pPr>
        <w:pStyle w:val="Title"/>
        <w:rPr>
          <w:sz w:val="28"/>
        </w:rPr>
      </w:pPr>
    </w:p>
    <w:p w:rsidR="00B9457B" w:rsidRPr="003A166F" w:rsidRDefault="00B9457B">
      <w:pPr>
        <w:pStyle w:val="Title"/>
        <w:rPr>
          <w:sz w:val="28"/>
        </w:rPr>
      </w:pPr>
      <w:r w:rsidRPr="003A166F">
        <w:rPr>
          <w:sz w:val="28"/>
        </w:rPr>
        <w:t>MATA YANG TERTUJU KEPADA YESUS</w:t>
      </w:r>
    </w:p>
    <w:p w:rsidR="009E1038" w:rsidRPr="003A166F" w:rsidRDefault="009E1038">
      <w:pPr>
        <w:pStyle w:val="Title"/>
      </w:pPr>
      <w:r w:rsidRPr="003A166F">
        <w:t>LOOKING UNTO JESUS</w:t>
      </w:r>
    </w:p>
    <w:p w:rsidR="009E1038" w:rsidRDefault="003A166F">
      <w:pPr>
        <w:jc w:val="center"/>
        <w:rPr>
          <w:sz w:val="18"/>
        </w:rPr>
      </w:pPr>
      <w:r>
        <w:rPr>
          <w:sz w:val="18"/>
        </w:rPr>
        <w:t>(Indonesian)</w:t>
      </w:r>
    </w:p>
    <w:p w:rsidR="003A166F" w:rsidRPr="003A166F" w:rsidRDefault="003A166F">
      <w:pPr>
        <w:jc w:val="center"/>
        <w:rPr>
          <w:sz w:val="18"/>
        </w:rPr>
      </w:pPr>
    </w:p>
    <w:p w:rsidR="009E1038" w:rsidRPr="003A166F" w:rsidRDefault="00B9457B">
      <w:pPr>
        <w:jc w:val="center"/>
        <w:rPr>
          <w:sz w:val="24"/>
        </w:rPr>
      </w:pPr>
      <w:r w:rsidRPr="003A166F">
        <w:rPr>
          <w:sz w:val="24"/>
        </w:rPr>
        <w:t>oleh</w:t>
      </w:r>
      <w:r w:rsidR="009E1038" w:rsidRPr="003A166F">
        <w:rPr>
          <w:sz w:val="24"/>
        </w:rPr>
        <w:t xml:space="preserve"> Dr. R. L. Hymers, Jr.</w:t>
      </w:r>
    </w:p>
    <w:p w:rsidR="00B9457B" w:rsidRPr="003A166F" w:rsidRDefault="00B9457B">
      <w:pPr>
        <w:jc w:val="center"/>
        <w:rPr>
          <w:sz w:val="24"/>
        </w:rPr>
      </w:pPr>
      <w:r w:rsidRPr="003A166F">
        <w:rPr>
          <w:sz w:val="24"/>
        </w:rPr>
        <w:t>diterjemahkan oleh Dr. Edi Purwanto</w:t>
      </w:r>
    </w:p>
    <w:p w:rsidR="009E1038" w:rsidRPr="003A166F" w:rsidRDefault="009E1038">
      <w:pPr>
        <w:jc w:val="center"/>
      </w:pPr>
    </w:p>
    <w:p w:rsidR="009E1038" w:rsidRPr="003A166F" w:rsidRDefault="00B9457B">
      <w:pPr>
        <w:jc w:val="center"/>
        <w:rPr>
          <w:sz w:val="24"/>
        </w:rPr>
      </w:pPr>
      <w:r w:rsidRPr="003A166F">
        <w:rPr>
          <w:sz w:val="24"/>
        </w:rPr>
        <w:t xml:space="preserve">Khotbah ini dikhotbahkan di </w:t>
      </w:r>
      <w:r w:rsidR="00E71423" w:rsidRPr="003A166F">
        <w:rPr>
          <w:sz w:val="24"/>
        </w:rPr>
        <w:t>B</w:t>
      </w:r>
      <w:r w:rsidR="009E1038" w:rsidRPr="003A166F">
        <w:rPr>
          <w:sz w:val="24"/>
        </w:rPr>
        <w:t>aptist Tabernacle of Los Angeles</w:t>
      </w:r>
    </w:p>
    <w:p w:rsidR="009E1038" w:rsidRDefault="00B9457B">
      <w:pPr>
        <w:jc w:val="center"/>
        <w:rPr>
          <w:sz w:val="24"/>
        </w:rPr>
      </w:pPr>
      <w:r w:rsidRPr="003A166F">
        <w:rPr>
          <w:sz w:val="24"/>
        </w:rPr>
        <w:t>Kebaktian Minggu Pagi, 11</w:t>
      </w:r>
      <w:r w:rsidR="003865AF" w:rsidRPr="003A166F">
        <w:rPr>
          <w:sz w:val="24"/>
        </w:rPr>
        <w:t xml:space="preserve"> Jun</w:t>
      </w:r>
      <w:r w:rsidRPr="003A166F">
        <w:rPr>
          <w:sz w:val="24"/>
        </w:rPr>
        <w:t>i</w:t>
      </w:r>
      <w:r w:rsidR="003865AF" w:rsidRPr="003A166F">
        <w:rPr>
          <w:sz w:val="24"/>
        </w:rPr>
        <w:t xml:space="preserve"> 2017</w:t>
      </w:r>
    </w:p>
    <w:p w:rsidR="003A166F" w:rsidRDefault="003A166F">
      <w:pPr>
        <w:jc w:val="center"/>
        <w:rPr>
          <w:sz w:val="24"/>
        </w:rPr>
      </w:pPr>
      <w:r>
        <w:rPr>
          <w:sz w:val="24"/>
        </w:rPr>
        <w:t>A sermon preached at the Baptist Tabernacle of Los Angeles</w:t>
      </w:r>
    </w:p>
    <w:p w:rsidR="003A166F" w:rsidRPr="003A166F" w:rsidRDefault="003A166F">
      <w:pPr>
        <w:jc w:val="center"/>
        <w:rPr>
          <w:sz w:val="24"/>
        </w:rPr>
      </w:pPr>
      <w:r>
        <w:rPr>
          <w:sz w:val="24"/>
        </w:rPr>
        <w:t>Lord’s Day Morning, June 11, 2017</w:t>
      </w:r>
    </w:p>
    <w:p w:rsidR="009E1038" w:rsidRPr="003A166F" w:rsidRDefault="009E1038"/>
    <w:p w:rsidR="009E1038" w:rsidRPr="003A166F" w:rsidRDefault="003A3DB1" w:rsidP="003A166F">
      <w:pPr>
        <w:ind w:left="720" w:right="720" w:hanging="101"/>
        <w:jc w:val="both"/>
        <w:rPr>
          <w:sz w:val="24"/>
          <w:szCs w:val="22"/>
        </w:rPr>
      </w:pPr>
      <w:r w:rsidRPr="003A166F">
        <w:rPr>
          <w:sz w:val="24"/>
          <w:szCs w:val="22"/>
        </w:rPr>
        <w:t>“</w:t>
      </w:r>
      <w:r w:rsidR="00B9457B" w:rsidRPr="003A166F">
        <w:rPr>
          <w:sz w:val="24"/>
          <w:szCs w:val="22"/>
        </w:rPr>
        <w:t xml:space="preserve">Marilah kita melakukannya dengan mata yang tertuju kepada Yesus, yang memimpin kita dalam iman, dan yang membawa iman kita itu kepada kesempurnaan, yang dengan mengabaikan kehinaan tekun memikul salib ganti sukacita yang disediakan bagi Dia, yang sekarang duduk di sebelah kanan takhta Allah” </w:t>
      </w:r>
      <w:r w:rsidR="009E1038" w:rsidRPr="003A166F">
        <w:rPr>
          <w:sz w:val="24"/>
          <w:szCs w:val="22"/>
        </w:rPr>
        <w:t>(</w:t>
      </w:r>
      <w:r w:rsidR="00B9457B" w:rsidRPr="003A166F">
        <w:rPr>
          <w:sz w:val="24"/>
          <w:szCs w:val="22"/>
        </w:rPr>
        <w:t>Ibrani</w:t>
      </w:r>
      <w:r w:rsidR="009E1038" w:rsidRPr="003A166F">
        <w:rPr>
          <w:sz w:val="24"/>
          <w:szCs w:val="22"/>
        </w:rPr>
        <w:t xml:space="preserve"> 12:2).  </w:t>
      </w:r>
    </w:p>
    <w:p w:rsidR="009E1038" w:rsidRPr="003A166F" w:rsidRDefault="009E1038">
      <w:pPr>
        <w:ind w:left="1253" w:right="1152" w:hanging="101"/>
        <w:jc w:val="both"/>
        <w:rPr>
          <w:sz w:val="24"/>
        </w:rPr>
      </w:pPr>
    </w:p>
    <w:p w:rsidR="00092BDA" w:rsidRPr="003A166F" w:rsidRDefault="00092BDA">
      <w:pPr>
        <w:pStyle w:val="BodyText"/>
        <w:ind w:firstLine="720"/>
      </w:pPr>
      <w:r w:rsidRPr="003A166F">
        <w:t>Ayat ini menjelaskan kabar baik tentang Kristus. Saya tidak bisa memikirkan ayat yang lebih jelas di dalam semua Alkitab untuk memberi Anda pernyataan sederhana tentang apa yang dipercaya orang Kristen sejati.</w:t>
      </w:r>
    </w:p>
    <w:p w:rsidR="00092BDA" w:rsidRPr="003A166F" w:rsidRDefault="00092BDA">
      <w:pPr>
        <w:pStyle w:val="BodyText"/>
        <w:ind w:firstLine="720"/>
      </w:pPr>
      <w:r w:rsidRPr="003A166F">
        <w:t xml:space="preserve">Sekarang, Anda harus mendengarkan dengan </w:t>
      </w:r>
      <w:r w:rsidRPr="003A166F">
        <w:rPr>
          <w:b/>
          <w:i/>
        </w:rPr>
        <w:t>sangat</w:t>
      </w:r>
      <w:r w:rsidRPr="003A166F">
        <w:t xml:space="preserve"> hati-hati khotbah ini, saat saya </w:t>
      </w:r>
      <w:r w:rsidR="00B9457B" w:rsidRPr="003A166F">
        <w:t>membagi</w:t>
      </w:r>
      <w:r w:rsidRPr="003A166F">
        <w:t xml:space="preserve"> ayat ini dan menjelaskannya kepada Anda semaksimal mungkin. </w:t>
      </w:r>
      <w:r w:rsidR="00B9457B" w:rsidRPr="003A166F">
        <w:t>Kiranya</w:t>
      </w:r>
      <w:r w:rsidRPr="003A166F">
        <w:t xml:space="preserve"> teks ini membuka hati Anda sehingga terang Kristus akan bersinar, dimana sekarang </w:t>
      </w:r>
      <w:r w:rsidR="00B9457B" w:rsidRPr="003A166F">
        <w:t xml:space="preserve">yang </w:t>
      </w:r>
      <w:r w:rsidRPr="003A166F">
        <w:t>ada</w:t>
      </w:r>
      <w:r w:rsidR="00B9457B" w:rsidRPr="003A166F">
        <w:t xml:space="preserve"> adalah</w:t>
      </w:r>
      <w:r w:rsidRPr="003A166F">
        <w:t xml:space="preserve"> kegelapan dan kebingungan.</w:t>
      </w:r>
    </w:p>
    <w:p w:rsidR="00092BDA" w:rsidRPr="003A166F" w:rsidRDefault="00092BDA">
      <w:pPr>
        <w:pStyle w:val="BodyText"/>
        <w:ind w:firstLine="720"/>
      </w:pPr>
      <w:r w:rsidRPr="003A166F">
        <w:t xml:space="preserve">Seseorang bisa </w:t>
      </w:r>
      <w:r w:rsidR="00B9457B" w:rsidRPr="003A166F">
        <w:t xml:space="preserve">saja </w:t>
      </w:r>
      <w:r w:rsidRPr="003A166F">
        <w:t xml:space="preserve">pergi ke gereja dan masih </w:t>
      </w:r>
      <w:r w:rsidR="00B9457B" w:rsidRPr="003A166F">
        <w:t xml:space="preserve">hidup </w:t>
      </w:r>
      <w:r w:rsidRPr="003A166F">
        <w:t xml:space="preserve">dalam kegelapan. Seseorang bisa </w:t>
      </w:r>
      <w:r w:rsidR="00B9457B" w:rsidRPr="003A166F">
        <w:t xml:space="preserve">saja telah </w:t>
      </w:r>
      <w:r w:rsidRPr="003A166F">
        <w:t>belajar banyak Alkitab dan masih bingung, dan menggelapkan pemahaman mereka tentang apa yang mereka baca. Doa</w:t>
      </w:r>
      <w:r w:rsidR="00B9457B" w:rsidRPr="003A166F">
        <w:t xml:space="preserve"> saya kiranya </w:t>
      </w:r>
      <w:r w:rsidRPr="003A166F">
        <w:t xml:space="preserve">Allah sendiri akan membuka </w:t>
      </w:r>
      <w:r w:rsidR="00B9457B" w:rsidRPr="003A166F">
        <w:t>“</w:t>
      </w:r>
      <w:r w:rsidR="00B9457B" w:rsidRPr="003A166F">
        <w:rPr>
          <w:szCs w:val="22"/>
        </w:rPr>
        <w:t>hikmat dan pengertian” Anda</w:t>
      </w:r>
      <w:r w:rsidRPr="003A166F">
        <w:t xml:space="preserve"> (Efesus 1:18) saat saya </w:t>
      </w:r>
      <w:r w:rsidR="00B9457B" w:rsidRPr="003A166F">
        <w:t>meng</w:t>
      </w:r>
      <w:r w:rsidRPr="003A166F">
        <w:t>khotbah</w:t>
      </w:r>
      <w:r w:rsidR="00B9457B" w:rsidRPr="003A166F">
        <w:t>kan ini. Hanya ketika Allah</w:t>
      </w:r>
      <w:r w:rsidRPr="003A166F">
        <w:t xml:space="preserve"> melakukan itu, </w:t>
      </w:r>
      <w:r w:rsidR="00B9457B" w:rsidRPr="003A166F">
        <w:t>yang memungkinkan</w:t>
      </w:r>
      <w:r w:rsidRPr="003A166F">
        <w:t xml:space="preserve"> Anda dapat mencerna beberapa kebenaran dalam ayat ini.</w:t>
      </w:r>
    </w:p>
    <w:p w:rsidR="009E1038" w:rsidRPr="003A166F" w:rsidRDefault="00B9457B">
      <w:pPr>
        <w:pStyle w:val="BodyText"/>
        <w:ind w:firstLine="720"/>
      </w:pPr>
      <w:r w:rsidRPr="003A166F">
        <w:t xml:space="preserve">Teks kita memberikan tiga dasar kebenaran kepada kita: </w:t>
      </w:r>
    </w:p>
    <w:p w:rsidR="009E1038" w:rsidRPr="003A166F" w:rsidRDefault="009E1038">
      <w:pPr>
        <w:pStyle w:val="BodyText"/>
        <w:ind w:firstLine="720"/>
        <w:rPr>
          <w:sz w:val="20"/>
        </w:rPr>
      </w:pPr>
    </w:p>
    <w:p w:rsidR="009E1038" w:rsidRPr="003A166F" w:rsidRDefault="00B4700B" w:rsidP="009E1038">
      <w:pPr>
        <w:pStyle w:val="BodyText"/>
        <w:numPr>
          <w:ilvl w:val="0"/>
          <w:numId w:val="2"/>
        </w:numPr>
        <w:ind w:left="1440"/>
      </w:pPr>
      <w:r w:rsidRPr="003A166F">
        <w:t>Apa yang Yesus telah lakukan untuk Anda</w:t>
      </w:r>
      <w:r w:rsidR="009E1038" w:rsidRPr="003A166F">
        <w:t xml:space="preserve">. </w:t>
      </w:r>
    </w:p>
    <w:p w:rsidR="009E1038" w:rsidRPr="003A166F" w:rsidRDefault="00B4700B" w:rsidP="009E1038">
      <w:pPr>
        <w:pStyle w:val="BodyText"/>
        <w:numPr>
          <w:ilvl w:val="0"/>
          <w:numId w:val="2"/>
        </w:numPr>
        <w:ind w:left="1440"/>
      </w:pPr>
      <w:r w:rsidRPr="003A166F">
        <w:t xml:space="preserve">Mengapa Yesus melakukan ini untuk Anda. </w:t>
      </w:r>
    </w:p>
    <w:p w:rsidR="009E1038" w:rsidRPr="003A166F" w:rsidRDefault="00B4700B" w:rsidP="009E1038">
      <w:pPr>
        <w:pStyle w:val="BodyText"/>
        <w:numPr>
          <w:ilvl w:val="0"/>
          <w:numId w:val="2"/>
        </w:numPr>
        <w:ind w:left="1440"/>
      </w:pPr>
      <w:r w:rsidRPr="003A166F">
        <w:t xml:space="preserve">Bagaimana cara menerima berkat tersebut. </w:t>
      </w:r>
    </w:p>
    <w:p w:rsidR="009E1038" w:rsidRPr="003A166F" w:rsidRDefault="009E1038">
      <w:pPr>
        <w:pStyle w:val="BodyText"/>
        <w:ind w:firstLine="720"/>
        <w:rPr>
          <w:sz w:val="20"/>
        </w:rPr>
      </w:pPr>
    </w:p>
    <w:p w:rsidR="009E1038" w:rsidRPr="003A166F" w:rsidRDefault="009E1038">
      <w:pPr>
        <w:pStyle w:val="BodyText"/>
        <w:rPr>
          <w:b/>
          <w:sz w:val="24"/>
        </w:rPr>
      </w:pPr>
      <w:r w:rsidRPr="003A166F">
        <w:rPr>
          <w:b/>
          <w:sz w:val="24"/>
        </w:rPr>
        <w:lastRenderedPageBreak/>
        <w:t xml:space="preserve">I.   </w:t>
      </w:r>
      <w:r w:rsidR="00092BDA" w:rsidRPr="003A166F">
        <w:rPr>
          <w:b/>
          <w:sz w:val="24"/>
        </w:rPr>
        <w:t xml:space="preserve">Pertama, apa yang Yesus telah lakukan untuk Anda. </w:t>
      </w:r>
    </w:p>
    <w:p w:rsidR="009E1038" w:rsidRPr="003A166F" w:rsidRDefault="009E1038">
      <w:pPr>
        <w:pStyle w:val="BodyText"/>
        <w:ind w:firstLine="720"/>
        <w:rPr>
          <w:sz w:val="20"/>
        </w:rPr>
      </w:pPr>
    </w:p>
    <w:p w:rsidR="00B4700B" w:rsidRPr="003A166F" w:rsidRDefault="00B4700B" w:rsidP="00B4700B">
      <w:pPr>
        <w:ind w:left="1253" w:right="1152" w:hanging="101"/>
        <w:jc w:val="both"/>
        <w:rPr>
          <w:sz w:val="22"/>
          <w:szCs w:val="22"/>
        </w:rPr>
      </w:pPr>
      <w:r w:rsidRPr="003A166F">
        <w:rPr>
          <w:sz w:val="22"/>
          <w:szCs w:val="22"/>
        </w:rPr>
        <w:t>“</w:t>
      </w:r>
      <w:r w:rsidR="003F4BA8" w:rsidRPr="003A166F">
        <w:rPr>
          <w:sz w:val="22"/>
          <w:szCs w:val="22"/>
        </w:rPr>
        <w:t>D</w:t>
      </w:r>
      <w:r w:rsidRPr="003A166F">
        <w:rPr>
          <w:sz w:val="22"/>
          <w:szCs w:val="22"/>
        </w:rPr>
        <w:t xml:space="preserve">engan mata yang tertuju kepada Yesus… yang dengan mengabaikan kehinaan tekun memikul salib” (Ibrani 12:2).  </w:t>
      </w:r>
    </w:p>
    <w:p w:rsidR="009E1038" w:rsidRPr="003A166F" w:rsidRDefault="009E1038">
      <w:pPr>
        <w:pStyle w:val="BodyText"/>
        <w:ind w:firstLine="720"/>
        <w:rPr>
          <w:sz w:val="16"/>
        </w:rPr>
      </w:pPr>
    </w:p>
    <w:p w:rsidR="00092BDA" w:rsidRPr="003A166F" w:rsidRDefault="00092BDA">
      <w:pPr>
        <w:pStyle w:val="BodyText"/>
        <w:ind w:firstLine="720"/>
      </w:pPr>
      <w:r w:rsidRPr="003A166F">
        <w:t xml:space="preserve">Kata Yunani untuk </w:t>
      </w:r>
      <w:r w:rsidR="00B4700B" w:rsidRPr="003A166F">
        <w:t>“tekun”</w:t>
      </w:r>
      <w:r w:rsidRPr="003A166F">
        <w:t xml:space="preserve"> berarti </w:t>
      </w:r>
      <w:r w:rsidR="00B4700B" w:rsidRPr="003A166F">
        <w:t>“</w:t>
      </w:r>
      <w:r w:rsidRPr="003A166F">
        <w:t>menjalani penderitaan dengan sabar</w:t>
      </w:r>
      <w:r w:rsidR="00B4700B" w:rsidRPr="003A166F">
        <w:t>”</w:t>
      </w:r>
      <w:r w:rsidRPr="003A166F">
        <w:t xml:space="preserve"> (</w:t>
      </w:r>
      <w:r w:rsidRPr="003A166F">
        <w:rPr>
          <w:b/>
          <w:i/>
        </w:rPr>
        <w:t>Strong's</w:t>
      </w:r>
      <w:r w:rsidRPr="003A166F">
        <w:t>). Yesus dengan sabar melewati penderitaan dan penganiayaan yang besar untuk menyelamatkan jiwa</w:t>
      </w:r>
      <w:r w:rsidR="00B4700B" w:rsidRPr="003A166F">
        <w:t xml:space="preserve"> Anda</w:t>
      </w:r>
      <w:r w:rsidRPr="003A166F">
        <w:t xml:space="preserve"> dari hukuman karena dosa. Seperti yang dikatakan </w:t>
      </w:r>
      <w:r w:rsidR="00B4700B" w:rsidRPr="003A166F">
        <w:t xml:space="preserve">oleh </w:t>
      </w:r>
      <w:r w:rsidRPr="003A166F">
        <w:t>Poole:</w:t>
      </w:r>
    </w:p>
    <w:p w:rsidR="009E1038" w:rsidRPr="003A166F" w:rsidRDefault="009E1038">
      <w:pPr>
        <w:pStyle w:val="BodyText"/>
        <w:ind w:firstLine="720"/>
      </w:pPr>
    </w:p>
    <w:p w:rsidR="00CD15FD" w:rsidRPr="003A166F" w:rsidRDefault="00092BDA" w:rsidP="00CD15FD">
      <w:pPr>
        <w:pStyle w:val="BodyText"/>
        <w:ind w:left="1440" w:right="1440"/>
        <w:rPr>
          <w:sz w:val="20"/>
        </w:rPr>
      </w:pPr>
      <w:r w:rsidRPr="003A166F">
        <w:rPr>
          <w:sz w:val="20"/>
        </w:rPr>
        <w:t>(Kristus) me</w:t>
      </w:r>
      <w:r w:rsidR="00B4700B" w:rsidRPr="003A166F">
        <w:rPr>
          <w:sz w:val="20"/>
        </w:rPr>
        <w:t xml:space="preserve">mikul </w:t>
      </w:r>
      <w:r w:rsidRPr="003A166F">
        <w:rPr>
          <w:sz w:val="20"/>
        </w:rPr>
        <w:t>salib, dengan segala penderitaan (penderitaan yang menyertai</w:t>
      </w:r>
      <w:r w:rsidR="00B4700B" w:rsidRPr="003A166F">
        <w:rPr>
          <w:sz w:val="20"/>
        </w:rPr>
        <w:t>-N</w:t>
      </w:r>
      <w:r w:rsidRPr="003A166F">
        <w:rPr>
          <w:sz w:val="20"/>
        </w:rPr>
        <w:t>ya), penderitaan di dalam jiwa</w:t>
      </w:r>
      <w:r w:rsidR="00B4700B" w:rsidRPr="003A166F">
        <w:rPr>
          <w:sz w:val="20"/>
        </w:rPr>
        <w:t>-N</w:t>
      </w:r>
      <w:r w:rsidRPr="003A166F">
        <w:rPr>
          <w:sz w:val="20"/>
        </w:rPr>
        <w:t xml:space="preserve">ya, rasa sakit yang menyiksa </w:t>
      </w:r>
      <w:r w:rsidR="00B4700B" w:rsidRPr="003A166F">
        <w:rPr>
          <w:sz w:val="20"/>
        </w:rPr>
        <w:t>pada</w:t>
      </w:r>
      <w:r w:rsidRPr="003A166F">
        <w:rPr>
          <w:sz w:val="20"/>
        </w:rPr>
        <w:t xml:space="preserve"> tubuh</w:t>
      </w:r>
      <w:r w:rsidR="00B4700B" w:rsidRPr="003A166F">
        <w:rPr>
          <w:sz w:val="20"/>
        </w:rPr>
        <w:t>-N</w:t>
      </w:r>
      <w:r w:rsidRPr="003A166F">
        <w:rPr>
          <w:sz w:val="20"/>
        </w:rPr>
        <w:t>ya, (</w:t>
      </w:r>
      <w:r w:rsidR="00B4700B" w:rsidRPr="003A166F">
        <w:rPr>
          <w:sz w:val="20"/>
        </w:rPr>
        <w:t>disesah</w:t>
      </w:r>
      <w:r w:rsidRPr="003A166F">
        <w:rPr>
          <w:sz w:val="20"/>
        </w:rPr>
        <w:t xml:space="preserve">), </w:t>
      </w:r>
      <w:r w:rsidR="00B4700B" w:rsidRPr="003A166F">
        <w:rPr>
          <w:sz w:val="20"/>
        </w:rPr>
        <w:t>diludai</w:t>
      </w:r>
      <w:r w:rsidRPr="003A166F">
        <w:rPr>
          <w:sz w:val="20"/>
        </w:rPr>
        <w:t xml:space="preserve">, </w:t>
      </w:r>
      <w:r w:rsidR="00B4700B" w:rsidRPr="003A166F">
        <w:rPr>
          <w:sz w:val="20"/>
        </w:rPr>
        <w:t>dimahkotai duri</w:t>
      </w:r>
      <w:r w:rsidRPr="003A166F">
        <w:rPr>
          <w:sz w:val="20"/>
        </w:rPr>
        <w:t xml:space="preserve">, </w:t>
      </w:r>
      <w:r w:rsidR="00B4700B" w:rsidRPr="003A166F">
        <w:rPr>
          <w:sz w:val="20"/>
        </w:rPr>
        <w:t xml:space="preserve">yang </w:t>
      </w:r>
      <w:r w:rsidRPr="003A166F">
        <w:rPr>
          <w:sz w:val="20"/>
        </w:rPr>
        <w:t xml:space="preserve">merobek dagingnya dengan </w:t>
      </w:r>
      <w:r w:rsidR="00B4700B" w:rsidRPr="003A166F">
        <w:rPr>
          <w:sz w:val="20"/>
        </w:rPr>
        <w:t>luka-luka</w:t>
      </w:r>
      <w:r w:rsidRPr="003A166F">
        <w:rPr>
          <w:sz w:val="20"/>
        </w:rPr>
        <w:t>, m</w:t>
      </w:r>
      <w:r w:rsidR="00B4700B" w:rsidRPr="003A166F">
        <w:rPr>
          <w:sz w:val="20"/>
        </w:rPr>
        <w:t xml:space="preserve">enanggung rasa sakit  karena </w:t>
      </w:r>
      <w:r w:rsidRPr="003A166F">
        <w:rPr>
          <w:sz w:val="20"/>
        </w:rPr>
        <w:t>tangan dan kaki</w:t>
      </w:r>
      <w:r w:rsidR="00B4700B" w:rsidRPr="003A166F">
        <w:rPr>
          <w:sz w:val="20"/>
        </w:rPr>
        <w:t>-N</w:t>
      </w:r>
      <w:r w:rsidRPr="003A166F">
        <w:rPr>
          <w:sz w:val="20"/>
        </w:rPr>
        <w:t xml:space="preserve">ya </w:t>
      </w:r>
      <w:r w:rsidR="00B4700B" w:rsidRPr="003A166F">
        <w:rPr>
          <w:sz w:val="20"/>
        </w:rPr>
        <w:t>di</w:t>
      </w:r>
      <w:r w:rsidRPr="003A166F">
        <w:rPr>
          <w:sz w:val="20"/>
        </w:rPr>
        <w:t xml:space="preserve">paku, dengan </w:t>
      </w:r>
      <w:r w:rsidR="00B4700B" w:rsidRPr="003A166F">
        <w:rPr>
          <w:sz w:val="20"/>
        </w:rPr>
        <w:t>tindakan yang paling</w:t>
      </w:r>
      <w:r w:rsidRPr="003A166F">
        <w:rPr>
          <w:sz w:val="20"/>
        </w:rPr>
        <w:t xml:space="preserve"> jahat yang bisa </w:t>
      </w:r>
      <w:r w:rsidR="00B4700B" w:rsidRPr="003A166F">
        <w:rPr>
          <w:sz w:val="20"/>
        </w:rPr>
        <w:t>dilakukan oleh</w:t>
      </w:r>
      <w:r w:rsidRPr="003A166F">
        <w:rPr>
          <w:sz w:val="20"/>
        </w:rPr>
        <w:t xml:space="preserve"> setan atau </w:t>
      </w:r>
      <w:r w:rsidR="00B4700B" w:rsidRPr="003A166F">
        <w:rPr>
          <w:sz w:val="20"/>
        </w:rPr>
        <w:t xml:space="preserve">manusia </w:t>
      </w:r>
      <w:r w:rsidRPr="003A166F">
        <w:rPr>
          <w:sz w:val="20"/>
        </w:rPr>
        <w:t>terhadap</w:t>
      </w:r>
      <w:r w:rsidR="00B4700B" w:rsidRPr="003A166F">
        <w:rPr>
          <w:sz w:val="20"/>
        </w:rPr>
        <w:t xml:space="preserve"> Dia</w:t>
      </w:r>
      <w:r w:rsidRPr="003A166F">
        <w:rPr>
          <w:sz w:val="20"/>
        </w:rPr>
        <w:t xml:space="preserve">; Dia tidak </w:t>
      </w:r>
      <w:r w:rsidR="00B4700B" w:rsidRPr="003A166F">
        <w:rPr>
          <w:sz w:val="20"/>
        </w:rPr>
        <w:t xml:space="preserve">menjadi putus asa karena </w:t>
      </w:r>
      <w:r w:rsidRPr="003A166F">
        <w:rPr>
          <w:sz w:val="20"/>
        </w:rPr>
        <w:t>beban</w:t>
      </w:r>
      <w:r w:rsidR="00B4700B" w:rsidRPr="003A166F">
        <w:rPr>
          <w:sz w:val="20"/>
        </w:rPr>
        <w:t>-N</w:t>
      </w:r>
      <w:r w:rsidRPr="003A166F">
        <w:rPr>
          <w:sz w:val="20"/>
        </w:rPr>
        <w:t xml:space="preserve">ya, juga tidak </w:t>
      </w:r>
      <w:r w:rsidR="00B4700B" w:rsidRPr="003A166F">
        <w:rPr>
          <w:sz w:val="20"/>
        </w:rPr>
        <w:t xml:space="preserve">menyerah </w:t>
      </w:r>
      <w:r w:rsidRPr="003A166F">
        <w:rPr>
          <w:sz w:val="20"/>
        </w:rPr>
        <w:t xml:space="preserve">dan tidak </w:t>
      </w:r>
      <w:r w:rsidR="00B4700B" w:rsidRPr="003A166F">
        <w:rPr>
          <w:sz w:val="20"/>
        </w:rPr>
        <w:t xml:space="preserve">jatuh </w:t>
      </w:r>
      <w:r w:rsidRPr="003A166F">
        <w:rPr>
          <w:sz w:val="20"/>
        </w:rPr>
        <w:t>pingsan. Dengan kegetiran yang tak ter</w:t>
      </w:r>
      <w:r w:rsidR="00B4700B" w:rsidRPr="003A166F">
        <w:rPr>
          <w:sz w:val="20"/>
        </w:rPr>
        <w:t xml:space="preserve">bandingkan </w:t>
      </w:r>
      <w:r w:rsidRPr="003A166F">
        <w:rPr>
          <w:sz w:val="20"/>
        </w:rPr>
        <w:t xml:space="preserve">dan </w:t>
      </w:r>
      <w:r w:rsidR="00B4700B" w:rsidRPr="003A166F">
        <w:rPr>
          <w:sz w:val="20"/>
        </w:rPr>
        <w:t xml:space="preserve">dengan </w:t>
      </w:r>
      <w:r w:rsidRPr="003A166F">
        <w:rPr>
          <w:sz w:val="20"/>
        </w:rPr>
        <w:t xml:space="preserve">tabah, </w:t>
      </w:r>
      <w:r w:rsidR="00B4700B" w:rsidRPr="003A166F">
        <w:rPr>
          <w:sz w:val="20"/>
        </w:rPr>
        <w:t>D</w:t>
      </w:r>
      <w:r w:rsidRPr="003A166F">
        <w:rPr>
          <w:sz w:val="20"/>
        </w:rPr>
        <w:t xml:space="preserve">ia menjalani semua yang telah dinubuatkan </w:t>
      </w:r>
      <w:r w:rsidR="00CD15FD" w:rsidRPr="003A166F">
        <w:rPr>
          <w:sz w:val="20"/>
        </w:rPr>
        <w:t>untuk Dia</w:t>
      </w:r>
      <w:r w:rsidRPr="003A166F">
        <w:rPr>
          <w:sz w:val="20"/>
        </w:rPr>
        <w:t xml:space="preserve"> (dalam Yesaya 53)! </w:t>
      </w:r>
      <w:r w:rsidR="00CD15FD" w:rsidRPr="003A166F">
        <w:rPr>
          <w:sz w:val="20"/>
        </w:rPr>
        <w:t xml:space="preserve">)!  (Matthew Poole, komentar untuk Ibrani 12:2).  </w:t>
      </w:r>
    </w:p>
    <w:p w:rsidR="00092BDA" w:rsidRPr="003A166F" w:rsidRDefault="00092BDA">
      <w:pPr>
        <w:pStyle w:val="BodyText"/>
        <w:ind w:left="1440" w:right="1440"/>
        <w:rPr>
          <w:sz w:val="20"/>
        </w:rPr>
      </w:pPr>
    </w:p>
    <w:p w:rsidR="00092BDA" w:rsidRPr="003A166F" w:rsidRDefault="00092BDA">
      <w:pPr>
        <w:pStyle w:val="BodyText"/>
        <w:ind w:firstLine="720"/>
      </w:pPr>
      <w:r w:rsidRPr="003A166F">
        <w:t xml:space="preserve">Kemudian, Kristus juga melewati penyaliban </w:t>
      </w:r>
      <w:r w:rsidR="00F74A93" w:rsidRPr="003A166F">
        <w:t>“</w:t>
      </w:r>
      <w:r w:rsidR="00F74A93" w:rsidRPr="003A166F">
        <w:rPr>
          <w:szCs w:val="22"/>
        </w:rPr>
        <w:t>dengan mengabaikan kehinaan”</w:t>
      </w:r>
      <w:r w:rsidR="00F74A93" w:rsidRPr="003A166F">
        <w:t xml:space="preserve"> (Ibrani 12: 2).</w:t>
      </w:r>
      <w:r w:rsidR="003F4BA8" w:rsidRPr="003A166F">
        <w:t xml:space="preserve"> “</w:t>
      </w:r>
      <w:r w:rsidR="00F74A93" w:rsidRPr="003A166F">
        <w:t>Mengabaikan”</w:t>
      </w:r>
      <w:r w:rsidRPr="003A166F">
        <w:t xml:space="preserve"> berarti </w:t>
      </w:r>
      <w:r w:rsidR="00F74A93" w:rsidRPr="003A166F">
        <w:t>“tidak memikirkan”</w:t>
      </w:r>
      <w:r w:rsidRPr="003A166F">
        <w:t xml:space="preserve"> atau </w:t>
      </w:r>
      <w:r w:rsidR="00F74A93" w:rsidRPr="003A166F">
        <w:t>“</w:t>
      </w:r>
      <w:r w:rsidR="003F4BA8" w:rsidRPr="003A166F">
        <w:t>hampir tidak</w:t>
      </w:r>
      <w:r w:rsidRPr="003A166F">
        <w:t xml:space="preserve"> memikirkan</w:t>
      </w:r>
      <w:r w:rsidR="00F74A93" w:rsidRPr="003A166F">
        <w:t>”</w:t>
      </w:r>
      <w:r w:rsidRPr="003A166F">
        <w:t xml:space="preserve"> (</w:t>
      </w:r>
      <w:r w:rsidRPr="003A166F">
        <w:rPr>
          <w:b/>
          <w:i/>
        </w:rPr>
        <w:t>Vine's</w:t>
      </w:r>
      <w:r w:rsidRPr="003A166F">
        <w:t xml:space="preserve">). Yesus tidak </w:t>
      </w:r>
      <w:r w:rsidR="00F74A93" w:rsidRPr="003A166F">
        <w:t>terlalu</w:t>
      </w:r>
      <w:r w:rsidRPr="003A166F">
        <w:t xml:space="preserve"> memikirkan penderitaan besar yang Dia </w:t>
      </w:r>
      <w:r w:rsidR="00F74A93" w:rsidRPr="003A166F">
        <w:t>alami</w:t>
      </w:r>
      <w:r w:rsidRPr="003A166F">
        <w:t xml:space="preserve"> karena Dia sedang berpikir untuk menyelamatkan Anda dan memuliakan Allah. </w:t>
      </w:r>
      <w:r w:rsidR="00F74A93" w:rsidRPr="003A166F">
        <w:t>“M</w:t>
      </w:r>
      <w:r w:rsidR="00F74A93" w:rsidRPr="003A166F">
        <w:rPr>
          <w:szCs w:val="22"/>
        </w:rPr>
        <w:t xml:space="preserve">engabaikan </w:t>
      </w:r>
      <w:r w:rsidR="00F74A93" w:rsidRPr="003A166F">
        <w:rPr>
          <w:b/>
          <w:i/>
          <w:szCs w:val="22"/>
        </w:rPr>
        <w:t>kehinaan</w:t>
      </w:r>
      <w:r w:rsidRPr="003A166F">
        <w:t>.</w:t>
      </w:r>
      <w:r w:rsidR="00F74A93" w:rsidRPr="003A166F">
        <w:t>” Kehinaan</w:t>
      </w:r>
      <w:r w:rsidRPr="003A166F">
        <w:t xml:space="preserve"> di sini berarti </w:t>
      </w:r>
      <w:r w:rsidR="00F74A93" w:rsidRPr="003A166F">
        <w:t>“</w:t>
      </w:r>
      <w:r w:rsidRPr="003A166F">
        <w:t>aib</w:t>
      </w:r>
      <w:r w:rsidR="00F74A93" w:rsidRPr="003A166F">
        <w:t>”</w:t>
      </w:r>
      <w:r w:rsidRPr="003A166F">
        <w:t xml:space="preserve"> (</w:t>
      </w:r>
      <w:r w:rsidRPr="003A166F">
        <w:rPr>
          <w:b/>
          <w:i/>
        </w:rPr>
        <w:t>Strong's</w:t>
      </w:r>
      <w:r w:rsidRPr="003A166F">
        <w:t xml:space="preserve">). Yesus harus dipermalukan agar Anda diselamatkan dari hukuman atas dosa-dosa Anda. Dia harus dipermalukan </w:t>
      </w:r>
      <w:r w:rsidR="00F74A93" w:rsidRPr="003A166F">
        <w:t xml:space="preserve">menggantikan </w:t>
      </w:r>
      <w:r w:rsidRPr="003A166F">
        <w:t xml:space="preserve">tempat Anda, </w:t>
      </w:r>
      <w:r w:rsidR="00F74A93" w:rsidRPr="003A166F">
        <w:t>agar</w:t>
      </w:r>
      <w:r w:rsidRPr="003A166F">
        <w:t xml:space="preserve"> Anda tidak perlu dipermalukan di Pengadilan Terakhir.</w:t>
      </w:r>
    </w:p>
    <w:p w:rsidR="00092BDA" w:rsidRPr="003A166F" w:rsidRDefault="00092BDA">
      <w:pPr>
        <w:pStyle w:val="BodyText"/>
        <w:ind w:firstLine="720"/>
      </w:pPr>
      <w:r w:rsidRPr="003A166F">
        <w:t xml:space="preserve">Yesus dipermalukan dengan dipukuli. Dia dipermalukan karena diludahi dan </w:t>
      </w:r>
      <w:r w:rsidR="00F74A93" w:rsidRPr="003A166F">
        <w:t>dengan dicabut</w:t>
      </w:r>
      <w:r w:rsidRPr="003A166F">
        <w:t xml:space="preserve"> jenggot</w:t>
      </w:r>
      <w:r w:rsidR="00F74A93" w:rsidRPr="003A166F">
        <w:t>-N</w:t>
      </w:r>
      <w:r w:rsidRPr="003A166F">
        <w:t xml:space="preserve">ya. Dia dipermalukan oleh </w:t>
      </w:r>
      <w:r w:rsidR="00F74A93" w:rsidRPr="003A166F">
        <w:t>se</w:t>
      </w:r>
      <w:r w:rsidRPr="003A166F">
        <w:t xml:space="preserve">gerombolan </w:t>
      </w:r>
      <w:r w:rsidR="00F74A93" w:rsidRPr="003A166F">
        <w:t>orang yang marah sambil berteriak, “</w:t>
      </w:r>
      <w:r w:rsidRPr="003A166F">
        <w:t>Salibkan dia! Salibkan dia!</w:t>
      </w:r>
      <w:r w:rsidR="00F74A93" w:rsidRPr="003A166F">
        <w:t xml:space="preserve">” </w:t>
      </w:r>
      <w:r w:rsidRPr="003A166F">
        <w:t>Dia dipermalukan karena semua pakaian</w:t>
      </w:r>
      <w:r w:rsidR="00F74A93" w:rsidRPr="003A166F">
        <w:t>-N</w:t>
      </w:r>
      <w:r w:rsidRPr="003A166F">
        <w:t>ya dilucuti, dan digantung di kayu Salib.</w:t>
      </w:r>
    </w:p>
    <w:p w:rsidR="00092BDA" w:rsidRPr="003A166F" w:rsidRDefault="00092BDA">
      <w:pPr>
        <w:pStyle w:val="BodyText"/>
        <w:ind w:firstLine="720"/>
      </w:pPr>
      <w:r w:rsidRPr="003A166F">
        <w:t xml:space="preserve">Dia dipermalukan, dipermalukan, </w:t>
      </w:r>
      <w:r w:rsidRPr="003A166F">
        <w:rPr>
          <w:b/>
          <w:i/>
        </w:rPr>
        <w:t>menggantikan</w:t>
      </w:r>
      <w:r w:rsidR="00F74A93" w:rsidRPr="003A166F">
        <w:rPr>
          <w:b/>
          <w:i/>
        </w:rPr>
        <w:t xml:space="preserve"> tempat Anda.</w:t>
      </w:r>
    </w:p>
    <w:p w:rsidR="009E1038" w:rsidRPr="003A166F" w:rsidRDefault="009E1038">
      <w:pPr>
        <w:pStyle w:val="BodyText"/>
        <w:ind w:firstLine="720"/>
        <w:rPr>
          <w:sz w:val="18"/>
        </w:rPr>
      </w:pPr>
    </w:p>
    <w:p w:rsidR="009E1038" w:rsidRPr="003A166F" w:rsidRDefault="003A3DB1">
      <w:pPr>
        <w:ind w:left="1440" w:right="1440" w:hanging="86"/>
        <w:jc w:val="both"/>
      </w:pPr>
      <w:r w:rsidRPr="003A166F">
        <w:t>“</w:t>
      </w:r>
      <w:r w:rsidR="003F4BA8" w:rsidRPr="003A166F">
        <w:t>Sebab juga Kristus telah mati sekali untuk segala dosa kita… untuk orang-orang yang tidak benar</w:t>
      </w:r>
      <w:r w:rsidRPr="003A166F">
        <w:t>”</w:t>
      </w:r>
      <w:r w:rsidR="009E1038" w:rsidRPr="003A166F">
        <w:t xml:space="preserve"> </w:t>
      </w:r>
      <w:r w:rsidR="003F4BA8" w:rsidRPr="003A166F">
        <w:t>(I Pet</w:t>
      </w:r>
      <w:r w:rsidR="009E1038" w:rsidRPr="003A166F">
        <w:t>r</w:t>
      </w:r>
      <w:r w:rsidR="003F4BA8" w:rsidRPr="003A166F">
        <w:t>us</w:t>
      </w:r>
      <w:r w:rsidR="009E1038" w:rsidRPr="003A166F">
        <w:t xml:space="preserve"> 3:18). </w:t>
      </w:r>
    </w:p>
    <w:p w:rsidR="009E1038" w:rsidRPr="003A166F" w:rsidRDefault="009E1038">
      <w:pPr>
        <w:pStyle w:val="BodyText"/>
        <w:ind w:firstLine="720"/>
      </w:pPr>
    </w:p>
    <w:p w:rsidR="009E1038" w:rsidRPr="003A166F" w:rsidRDefault="003A3DB1">
      <w:pPr>
        <w:ind w:left="1440" w:right="1440" w:hanging="86"/>
        <w:jc w:val="both"/>
      </w:pPr>
      <w:r w:rsidRPr="003A166F">
        <w:t>“</w:t>
      </w:r>
      <w:r w:rsidR="003F4BA8" w:rsidRPr="003A166F">
        <w:t>TUHAN telah menimpakan kepadanya kejahatan kita sekalian</w:t>
      </w:r>
      <w:r w:rsidRPr="003A166F">
        <w:t>”</w:t>
      </w:r>
      <w:r w:rsidR="003F4BA8" w:rsidRPr="003A166F">
        <w:t xml:space="preserve"> (Yesaya</w:t>
      </w:r>
      <w:r w:rsidR="009E1038" w:rsidRPr="003A166F">
        <w:t xml:space="preserve"> 53:6). </w:t>
      </w:r>
    </w:p>
    <w:p w:rsidR="009E1038" w:rsidRPr="003A166F" w:rsidRDefault="009E1038">
      <w:pPr>
        <w:pStyle w:val="BodyText"/>
        <w:ind w:left="720" w:right="720"/>
        <w:rPr>
          <w:sz w:val="18"/>
        </w:rPr>
      </w:pPr>
    </w:p>
    <w:p w:rsidR="00092BDA" w:rsidRPr="003A166F" w:rsidRDefault="00092BDA">
      <w:pPr>
        <w:pStyle w:val="BodyText"/>
      </w:pPr>
      <w:r w:rsidRPr="003A166F">
        <w:t xml:space="preserve">Yesus mengambil hukuman yang seharusnya Anda terima atas dosa-dosa Anda. Yesus </w:t>
      </w:r>
      <w:r w:rsidRPr="003A166F">
        <w:rPr>
          <w:u w:val="single"/>
        </w:rPr>
        <w:t xml:space="preserve">dihukum </w:t>
      </w:r>
      <w:r w:rsidR="001204AA" w:rsidRPr="003A166F">
        <w:rPr>
          <w:b/>
          <w:i/>
          <w:u w:val="single"/>
        </w:rPr>
        <w:t>menggantikan</w:t>
      </w:r>
      <w:r w:rsidRPr="003A166F">
        <w:rPr>
          <w:b/>
          <w:i/>
          <w:u w:val="single"/>
        </w:rPr>
        <w:t xml:space="preserve"> tempat</w:t>
      </w:r>
      <w:r w:rsidR="001204AA" w:rsidRPr="003A166F">
        <w:rPr>
          <w:b/>
          <w:i/>
          <w:u w:val="single"/>
        </w:rPr>
        <w:t xml:space="preserve"> Anda</w:t>
      </w:r>
      <w:r w:rsidRPr="003A166F">
        <w:t>.</w:t>
      </w:r>
    </w:p>
    <w:p w:rsidR="00092BDA" w:rsidRPr="003A166F" w:rsidRDefault="001204AA">
      <w:pPr>
        <w:pStyle w:val="BodyText"/>
        <w:ind w:firstLine="720"/>
      </w:pPr>
      <w:r w:rsidRPr="003A166F">
        <w:t xml:space="preserve">Yesus </w:t>
      </w:r>
      <w:r w:rsidRPr="003A166F">
        <w:rPr>
          <w:u w:val="single"/>
        </w:rPr>
        <w:t>dipermalukan menggantikan</w:t>
      </w:r>
      <w:r w:rsidR="00092BDA" w:rsidRPr="003A166F">
        <w:rPr>
          <w:u w:val="single"/>
        </w:rPr>
        <w:t xml:space="preserve"> tempat</w:t>
      </w:r>
      <w:r w:rsidRPr="003A166F">
        <w:rPr>
          <w:u w:val="single"/>
        </w:rPr>
        <w:t xml:space="preserve"> Anda</w:t>
      </w:r>
      <w:r w:rsidR="00092BDA" w:rsidRPr="003A166F">
        <w:t xml:space="preserve">. Pada penghakiman terakhir setiap dosa yang telah Anda lakukan akan dibacakan oleh </w:t>
      </w:r>
      <w:r w:rsidRPr="003A166F">
        <w:t>Allah</w:t>
      </w:r>
      <w:r w:rsidR="00092BDA" w:rsidRPr="003A166F">
        <w:t>. Ini akan mem</w:t>
      </w:r>
      <w:r w:rsidRPr="003A166F">
        <w:t>perm</w:t>
      </w:r>
      <w:r w:rsidR="00092BDA" w:rsidRPr="003A166F">
        <w:t xml:space="preserve">alukan Anda </w:t>
      </w:r>
      <w:r w:rsidRPr="003A166F">
        <w:t>di depan</w:t>
      </w:r>
      <w:r w:rsidR="00092BDA" w:rsidRPr="003A166F">
        <w:t xml:space="preserve"> seluruh dunia. Tetapi jika Anda percaya kepada Kristus, Dia </w:t>
      </w:r>
      <w:r w:rsidRPr="003A166F">
        <w:t xml:space="preserve">telah </w:t>
      </w:r>
      <w:r w:rsidR="00092BDA" w:rsidRPr="003A166F">
        <w:t xml:space="preserve">dipermalukan </w:t>
      </w:r>
      <w:r w:rsidRPr="003A166F">
        <w:t>menggantikan</w:t>
      </w:r>
      <w:r w:rsidR="00092BDA" w:rsidRPr="003A166F">
        <w:t xml:space="preserve"> tempat Anda. Alih-alih </w:t>
      </w:r>
      <w:r w:rsidRPr="003A166F">
        <w:t xml:space="preserve">Anda </w:t>
      </w:r>
      <w:r w:rsidR="00092BDA" w:rsidRPr="003A166F">
        <w:t>berdiri telanjang dan dipermalukan oleh</w:t>
      </w:r>
      <w:r w:rsidRPr="003A166F">
        <w:t xml:space="preserve"> karena</w:t>
      </w:r>
      <w:r w:rsidR="00092BDA" w:rsidRPr="003A166F">
        <w:t xml:space="preserve"> dosa-dosa Anda, Yesus berdiri </w:t>
      </w:r>
      <w:r w:rsidRPr="003A166F">
        <w:t>dengan di</w:t>
      </w:r>
      <w:r w:rsidR="00092BDA" w:rsidRPr="003A166F">
        <w:t>telanjang</w:t>
      </w:r>
      <w:r w:rsidRPr="003A166F">
        <w:t xml:space="preserve">i demi </w:t>
      </w:r>
      <w:r w:rsidR="00092BDA" w:rsidRPr="003A166F">
        <w:t xml:space="preserve"> </w:t>
      </w:r>
      <w:r w:rsidRPr="003A166F">
        <w:t>menggantikan</w:t>
      </w:r>
      <w:r w:rsidR="00092BDA" w:rsidRPr="003A166F">
        <w:t xml:space="preserve"> tempat Anda, di kayu Salib - jika Anda percaya kepada-Nya!</w:t>
      </w:r>
    </w:p>
    <w:p w:rsidR="00092BDA" w:rsidRPr="003A166F" w:rsidRDefault="00092BDA">
      <w:pPr>
        <w:pStyle w:val="BodyText"/>
        <w:ind w:firstLine="720"/>
      </w:pPr>
      <w:r w:rsidRPr="003A166F">
        <w:t xml:space="preserve">Alkitab mengajarkan </w:t>
      </w:r>
      <w:r w:rsidR="001204AA" w:rsidRPr="003A166F">
        <w:t>tentang “</w:t>
      </w:r>
      <w:r w:rsidRPr="003A166F">
        <w:t>penebusan</w:t>
      </w:r>
      <w:r w:rsidR="001204AA" w:rsidRPr="003A166F">
        <w:t xml:space="preserve"> pengganti”</w:t>
      </w:r>
      <w:r w:rsidRPr="003A166F">
        <w:t xml:space="preserve"> Yesus Kristus di atas Salib itu! Dr. P. B. Fitzwater </w:t>
      </w:r>
      <w:r w:rsidR="001204AA" w:rsidRPr="003A166F">
        <w:t>berkata</w:t>
      </w:r>
      <w:r w:rsidRPr="003A166F">
        <w:t>:</w:t>
      </w:r>
    </w:p>
    <w:p w:rsidR="009E1038" w:rsidRPr="003A166F" w:rsidRDefault="009E1038">
      <w:pPr>
        <w:pStyle w:val="BodyText"/>
        <w:ind w:firstLine="720"/>
        <w:rPr>
          <w:sz w:val="18"/>
        </w:rPr>
      </w:pPr>
    </w:p>
    <w:p w:rsidR="009E1038" w:rsidRPr="003A166F" w:rsidRDefault="00092BDA" w:rsidP="001204AA">
      <w:pPr>
        <w:pStyle w:val="BodyText"/>
        <w:ind w:left="1440" w:right="1440"/>
        <w:rPr>
          <w:sz w:val="20"/>
        </w:rPr>
      </w:pPr>
      <w:r w:rsidRPr="003A166F">
        <w:rPr>
          <w:sz w:val="20"/>
        </w:rPr>
        <w:lastRenderedPageBreak/>
        <w:t>Penebusan</w:t>
      </w:r>
      <w:r w:rsidR="001204AA" w:rsidRPr="003A166F">
        <w:rPr>
          <w:sz w:val="20"/>
        </w:rPr>
        <w:t>-N</w:t>
      </w:r>
      <w:r w:rsidRPr="003A166F">
        <w:rPr>
          <w:sz w:val="20"/>
        </w:rPr>
        <w:t xml:space="preserve">ya adalah pengganti, yang berarti bertindak atas nama, atau mewakili, </w:t>
      </w:r>
      <w:r w:rsidR="001204AA" w:rsidRPr="003A166F">
        <w:rPr>
          <w:sz w:val="20"/>
        </w:rPr>
        <w:t>orang</w:t>
      </w:r>
      <w:r w:rsidRPr="003A166F">
        <w:rPr>
          <w:sz w:val="20"/>
        </w:rPr>
        <w:t xml:space="preserve"> lain </w:t>
      </w:r>
      <w:r w:rsidR="009E1038" w:rsidRPr="003A166F">
        <w:rPr>
          <w:sz w:val="20"/>
        </w:rPr>
        <w:t>(</w:t>
      </w:r>
      <w:r w:rsidR="009E1038" w:rsidRPr="003A166F">
        <w:rPr>
          <w:b/>
          <w:i/>
          <w:sz w:val="20"/>
        </w:rPr>
        <w:t>Christian Theology</w:t>
      </w:r>
      <w:r w:rsidR="009E1038" w:rsidRPr="003A166F">
        <w:rPr>
          <w:sz w:val="20"/>
        </w:rPr>
        <w:t xml:space="preserve">, Eerdmans, 1948, </w:t>
      </w:r>
      <w:r w:rsidR="001204AA" w:rsidRPr="003A166F">
        <w:rPr>
          <w:sz w:val="20"/>
        </w:rPr>
        <w:t>hal</w:t>
      </w:r>
      <w:r w:rsidR="009E1038" w:rsidRPr="003A166F">
        <w:rPr>
          <w:sz w:val="20"/>
        </w:rPr>
        <w:t xml:space="preserve">. 426). </w:t>
      </w:r>
    </w:p>
    <w:p w:rsidR="009E1038" w:rsidRPr="003A166F" w:rsidRDefault="009E1038">
      <w:pPr>
        <w:pStyle w:val="BodyText"/>
        <w:ind w:firstLine="720"/>
        <w:rPr>
          <w:sz w:val="18"/>
        </w:rPr>
      </w:pPr>
    </w:p>
    <w:p w:rsidR="009E1038" w:rsidRPr="003A166F" w:rsidRDefault="00092BDA" w:rsidP="001204AA">
      <w:pPr>
        <w:pStyle w:val="BodyText"/>
      </w:pPr>
      <w:r w:rsidRPr="003A166F">
        <w:t xml:space="preserve">Kata bahasa Inggris </w:t>
      </w:r>
      <w:r w:rsidR="001204AA" w:rsidRPr="003A166F">
        <w:t>“</w:t>
      </w:r>
      <w:r w:rsidR="001204AA" w:rsidRPr="003A166F">
        <w:rPr>
          <w:i/>
        </w:rPr>
        <w:t>vicarious</w:t>
      </w:r>
      <w:r w:rsidR="001204AA" w:rsidRPr="003A166F">
        <w:t>” [“penggantian”]</w:t>
      </w:r>
      <w:r w:rsidRPr="003A166F">
        <w:t xml:space="preserve"> berarti </w:t>
      </w:r>
      <w:r w:rsidR="001204AA" w:rsidRPr="003A166F">
        <w:t>“</w:t>
      </w:r>
      <w:r w:rsidRPr="003A166F">
        <w:t>tempat s</w:t>
      </w:r>
      <w:r w:rsidR="001204AA" w:rsidRPr="003A166F">
        <w:t xml:space="preserve">eseorang </w:t>
      </w:r>
      <w:r w:rsidRPr="003A166F">
        <w:t>di</w:t>
      </w:r>
      <w:r w:rsidR="001204AA" w:rsidRPr="003A166F">
        <w:t xml:space="preserve">gantikan </w:t>
      </w:r>
      <w:r w:rsidRPr="003A166F">
        <w:t xml:space="preserve"> oleh orang lain</w:t>
      </w:r>
      <w:r w:rsidR="001204AA" w:rsidRPr="003A166F">
        <w:t>”</w:t>
      </w:r>
      <w:r w:rsidR="009E1038" w:rsidRPr="003A166F">
        <w:t xml:space="preserve"> (</w:t>
      </w:r>
      <w:r w:rsidR="009E1038" w:rsidRPr="003A166F">
        <w:rPr>
          <w:b/>
          <w:i/>
        </w:rPr>
        <w:t>Webster</w:t>
      </w:r>
      <w:r w:rsidR="00DB2523" w:rsidRPr="003A166F">
        <w:rPr>
          <w:b/>
          <w:i/>
        </w:rPr>
        <w:t>’</w:t>
      </w:r>
      <w:r w:rsidR="009E1038" w:rsidRPr="003A166F">
        <w:rPr>
          <w:b/>
          <w:i/>
        </w:rPr>
        <w:t>s New Collegiate Dictionary</w:t>
      </w:r>
      <w:r w:rsidR="009E1038" w:rsidRPr="003A166F">
        <w:t xml:space="preserve">, 1960). </w:t>
      </w:r>
    </w:p>
    <w:p w:rsidR="00092BDA" w:rsidRPr="003A166F" w:rsidRDefault="00092BDA">
      <w:pPr>
        <w:pStyle w:val="BodyText"/>
        <w:ind w:firstLine="720"/>
      </w:pPr>
      <w:r w:rsidRPr="003A166F">
        <w:t xml:space="preserve">Dan itulah </w:t>
      </w:r>
      <w:r w:rsidR="001204AA" w:rsidRPr="003A166F">
        <w:t xml:space="preserve">apa </w:t>
      </w:r>
      <w:r w:rsidRPr="003A166F">
        <w:t xml:space="preserve">yang Yesus Kristus </w:t>
      </w:r>
      <w:r w:rsidR="001204AA" w:rsidRPr="003A166F">
        <w:t xml:space="preserve">telah </w:t>
      </w:r>
      <w:r w:rsidRPr="003A166F">
        <w:t xml:space="preserve">lakukan untuk Anda! </w:t>
      </w:r>
      <w:r w:rsidR="001204AA" w:rsidRPr="003A166F">
        <w:t>“tempat seseorang (Anda) digantikan  oleh orang lain (Kristus).”</w:t>
      </w:r>
      <w:r w:rsidRPr="003A166F">
        <w:t xml:space="preserve"> </w:t>
      </w:r>
      <w:r w:rsidRPr="003A166F">
        <w:rPr>
          <w:b/>
          <w:i/>
          <w:u w:val="single"/>
        </w:rPr>
        <w:t xml:space="preserve">Dia </w:t>
      </w:r>
      <w:r w:rsidRPr="003A166F">
        <w:rPr>
          <w:u w:val="single"/>
        </w:rPr>
        <w:t xml:space="preserve">mengambil hukuman yang </w:t>
      </w:r>
      <w:r w:rsidRPr="003A166F">
        <w:rPr>
          <w:b/>
          <w:i/>
          <w:u w:val="single"/>
        </w:rPr>
        <w:t>Anda</w:t>
      </w:r>
      <w:r w:rsidRPr="003A166F">
        <w:rPr>
          <w:u w:val="single"/>
        </w:rPr>
        <w:t xml:space="preserve"> layak </w:t>
      </w:r>
      <w:r w:rsidR="002A0DB3" w:rsidRPr="003A166F">
        <w:rPr>
          <w:u w:val="single"/>
        </w:rPr>
        <w:t xml:space="preserve">terima karena </w:t>
      </w:r>
      <w:r w:rsidRPr="003A166F">
        <w:rPr>
          <w:u w:val="single"/>
        </w:rPr>
        <w:t>dosa</w:t>
      </w:r>
      <w:r w:rsidR="002A0DB3" w:rsidRPr="003A166F">
        <w:rPr>
          <w:u w:val="single"/>
        </w:rPr>
        <w:t xml:space="preserve"> Anda</w:t>
      </w:r>
      <w:r w:rsidRPr="003A166F">
        <w:t>.</w:t>
      </w:r>
    </w:p>
    <w:p w:rsidR="009E1038" w:rsidRPr="003A166F" w:rsidRDefault="002A0DB3">
      <w:pPr>
        <w:pStyle w:val="BodyText"/>
        <w:ind w:firstLine="720"/>
      </w:pPr>
      <w:r w:rsidRPr="003A166F">
        <w:t>Alkitab berkata:</w:t>
      </w:r>
      <w:r w:rsidR="009E1038" w:rsidRPr="003A166F">
        <w:t xml:space="preserve"> </w:t>
      </w:r>
    </w:p>
    <w:p w:rsidR="009E1038" w:rsidRPr="003A166F" w:rsidRDefault="009E1038">
      <w:pPr>
        <w:pStyle w:val="BodyText"/>
        <w:ind w:firstLine="720"/>
        <w:rPr>
          <w:sz w:val="18"/>
        </w:rPr>
      </w:pPr>
    </w:p>
    <w:p w:rsidR="009E1038" w:rsidRPr="003A166F" w:rsidRDefault="003A3DB1">
      <w:pPr>
        <w:ind w:left="1440" w:right="1440" w:hanging="86"/>
        <w:jc w:val="both"/>
      </w:pPr>
      <w:r w:rsidRPr="003A166F">
        <w:t>“</w:t>
      </w:r>
      <w:r w:rsidR="00321B40" w:rsidRPr="003A166F">
        <w:t>Kristus hanya satu kali saja mengorbankan diri-Nya untuk menanggung dosa banyak orang”</w:t>
      </w:r>
      <w:r w:rsidR="009E1038" w:rsidRPr="003A166F">
        <w:t xml:space="preserve"> (</w:t>
      </w:r>
      <w:r w:rsidR="00321B40" w:rsidRPr="003A166F">
        <w:t>Ibrani</w:t>
      </w:r>
      <w:r w:rsidR="009E1038" w:rsidRPr="003A166F">
        <w:t xml:space="preserve"> 9:28).  </w:t>
      </w:r>
    </w:p>
    <w:p w:rsidR="009E1038" w:rsidRPr="003A166F" w:rsidRDefault="009E1038">
      <w:pPr>
        <w:ind w:left="1440" w:right="1440" w:hanging="86"/>
        <w:jc w:val="both"/>
      </w:pPr>
    </w:p>
    <w:p w:rsidR="009E1038" w:rsidRPr="003A166F" w:rsidRDefault="003A3DB1">
      <w:pPr>
        <w:ind w:left="1440" w:right="1440" w:hanging="86"/>
        <w:jc w:val="both"/>
      </w:pPr>
      <w:r w:rsidRPr="003A166F">
        <w:t>“</w:t>
      </w:r>
      <w:r w:rsidR="00321B40" w:rsidRPr="003A166F">
        <w:t>Kristus telah mati karena dosa-dosa kita, sesuai dengan Kitab Suci</w:t>
      </w:r>
      <w:r w:rsidRPr="003A166F">
        <w:t>”</w:t>
      </w:r>
      <w:r w:rsidR="009E1038" w:rsidRPr="003A166F">
        <w:t xml:space="preserve"> </w:t>
      </w:r>
      <w:r w:rsidR="00321B40" w:rsidRPr="003A166F">
        <w:t>(I Korintus</w:t>
      </w:r>
      <w:r w:rsidR="009E1038" w:rsidRPr="003A166F">
        <w:t xml:space="preserve"> 15:3).  </w:t>
      </w:r>
    </w:p>
    <w:p w:rsidR="009E1038" w:rsidRPr="003A166F" w:rsidRDefault="009E1038">
      <w:pPr>
        <w:pStyle w:val="BodyText"/>
        <w:ind w:firstLine="720"/>
      </w:pPr>
    </w:p>
    <w:p w:rsidR="00092BDA" w:rsidRPr="003A166F" w:rsidRDefault="00092BDA">
      <w:pPr>
        <w:pStyle w:val="BodyText"/>
      </w:pPr>
      <w:r w:rsidRPr="003A166F">
        <w:t xml:space="preserve">Kristus membayar hukuman yang layak Anda </w:t>
      </w:r>
      <w:r w:rsidR="002A0DB3" w:rsidRPr="003A166F">
        <w:t>terima karena</w:t>
      </w:r>
      <w:r w:rsidRPr="003A166F">
        <w:t xml:space="preserve"> dosa</w:t>
      </w:r>
      <w:r w:rsidR="002A0DB3" w:rsidRPr="003A166F">
        <w:t xml:space="preserve"> Anda</w:t>
      </w:r>
      <w:r w:rsidRPr="003A166F">
        <w:t xml:space="preserve">. Dia </w:t>
      </w:r>
      <w:r w:rsidR="002A0DB3" w:rsidRPr="003A166F">
        <w:t xml:space="preserve">telah </w:t>
      </w:r>
      <w:r w:rsidRPr="003A166F">
        <w:t>membayar harga</w:t>
      </w:r>
      <w:r w:rsidR="002A0DB3" w:rsidRPr="003A166F">
        <w:t>-N</w:t>
      </w:r>
      <w:r w:rsidRPr="003A166F">
        <w:t>ya.</w:t>
      </w:r>
    </w:p>
    <w:p w:rsidR="00092BDA" w:rsidRPr="003A166F" w:rsidRDefault="00092BDA">
      <w:pPr>
        <w:pStyle w:val="BodyText"/>
        <w:ind w:firstLine="720"/>
      </w:pPr>
      <w:r w:rsidRPr="003A166F">
        <w:t>Ayah tiri saya adalah</w:t>
      </w:r>
      <w:r w:rsidR="00722353" w:rsidRPr="003A166F">
        <w:t xml:space="preserve"> seorang</w:t>
      </w:r>
      <w:r w:rsidRPr="003A166F">
        <w:t xml:space="preserve"> Marinir tua yang tangguh. Suatu ketika dia menendang seorang polisi. </w:t>
      </w:r>
      <w:r w:rsidR="00722353" w:rsidRPr="003A166F">
        <w:t>Kemudian m</w:t>
      </w:r>
      <w:r w:rsidRPr="003A166F">
        <w:t xml:space="preserve">ereka melemparkannya ke </w:t>
      </w:r>
      <w:r w:rsidR="00722353" w:rsidRPr="003A166F">
        <w:t xml:space="preserve">dalam </w:t>
      </w:r>
      <w:r w:rsidRPr="003A166F">
        <w:t>penjara. Pada tengah malam ibu</w:t>
      </w:r>
      <w:r w:rsidR="00722353" w:rsidRPr="003A166F">
        <w:t xml:space="preserve"> saya</w:t>
      </w:r>
      <w:r w:rsidRPr="003A166F">
        <w:t xml:space="preserve"> memanggil Ed Gallick untuk menyelamatkannya. Ed pergi ke penjara dan membayar uang jaminan</w:t>
      </w:r>
      <w:r w:rsidR="00722353" w:rsidRPr="003A166F">
        <w:t>nya</w:t>
      </w:r>
      <w:r w:rsidRPr="003A166F">
        <w:t>. Mereka membiarkan ayah tiri</w:t>
      </w:r>
      <w:r w:rsidR="00722353" w:rsidRPr="003A166F">
        <w:t xml:space="preserve"> saya</w:t>
      </w:r>
      <w:r w:rsidRPr="003A166F">
        <w:t xml:space="preserve"> keluar. Saat dia keluar dari penjara</w:t>
      </w:r>
      <w:r w:rsidR="00722353" w:rsidRPr="003A166F">
        <w:t>, dan melihat Ed, dia berkata, “</w:t>
      </w:r>
      <w:r w:rsidRPr="003A166F">
        <w:t xml:space="preserve">Apa yang </w:t>
      </w:r>
      <w:r w:rsidRPr="003A166F">
        <w:rPr>
          <w:b/>
          <w:i/>
        </w:rPr>
        <w:t>kamu</w:t>
      </w:r>
      <w:r w:rsidRPr="003A166F">
        <w:t xml:space="preserve"> lakukan di sini?</w:t>
      </w:r>
      <w:r w:rsidR="00722353" w:rsidRPr="003A166F">
        <w:t>”</w:t>
      </w:r>
    </w:p>
    <w:p w:rsidR="00092BDA" w:rsidRPr="003A166F" w:rsidRDefault="00092BDA">
      <w:pPr>
        <w:pStyle w:val="BodyText"/>
        <w:ind w:firstLine="720"/>
      </w:pPr>
      <w:r w:rsidRPr="003A166F">
        <w:t>Itu mengingatkan saya pada apa yang Yesus</w:t>
      </w:r>
      <w:r w:rsidR="00722353" w:rsidRPr="003A166F">
        <w:t xml:space="preserve"> telah</w:t>
      </w:r>
      <w:r w:rsidRPr="003A166F">
        <w:t xml:space="preserve"> lakukan. Dia membayar jaminan untuk membebaskan Anda dari hukuman karena dosa-dosa Anda di Neraka. Ki</w:t>
      </w:r>
      <w:r w:rsidR="00722353" w:rsidRPr="003A166F">
        <w:t>ta</w:t>
      </w:r>
      <w:r w:rsidRPr="003A166F">
        <w:t xml:space="preserve"> </w:t>
      </w:r>
      <w:r w:rsidR="00722353" w:rsidRPr="003A166F">
        <w:t>memandang</w:t>
      </w:r>
      <w:r w:rsidRPr="003A166F">
        <w:t xml:space="preserve"> kayu Salib dan berkata, </w:t>
      </w:r>
      <w:r w:rsidR="00722353" w:rsidRPr="003A166F">
        <w:t>“</w:t>
      </w:r>
      <w:r w:rsidRPr="003A166F">
        <w:t xml:space="preserve">Apa yang </w:t>
      </w:r>
      <w:r w:rsidR="00722353" w:rsidRPr="003A166F">
        <w:rPr>
          <w:b/>
          <w:i/>
        </w:rPr>
        <w:t>Engkau</w:t>
      </w:r>
      <w:r w:rsidR="00722353" w:rsidRPr="003A166F">
        <w:t xml:space="preserve"> telah</w:t>
      </w:r>
      <w:r w:rsidRPr="003A166F">
        <w:t xml:space="preserve"> lakukan di sini?</w:t>
      </w:r>
      <w:r w:rsidR="00722353" w:rsidRPr="003A166F">
        <w:t>”</w:t>
      </w:r>
      <w:r w:rsidRPr="003A166F">
        <w:t xml:space="preserve"> Jawabannya adalah - Dia </w:t>
      </w:r>
      <w:r w:rsidR="00722353" w:rsidRPr="003A166F">
        <w:t xml:space="preserve">telah </w:t>
      </w:r>
      <w:r w:rsidRPr="003A166F">
        <w:t>membayar jaminan Anda - untuk mengeluarkan Anda dari penjara neraka</w:t>
      </w:r>
      <w:r w:rsidR="00722353" w:rsidRPr="003A166F">
        <w:t>nya</w:t>
      </w:r>
      <w:r w:rsidRPr="003A166F">
        <w:t xml:space="preserve"> Allah! </w:t>
      </w:r>
      <w:r w:rsidR="00722353" w:rsidRPr="003A166F">
        <w:t>Taruhlah</w:t>
      </w:r>
      <w:r w:rsidRPr="003A166F">
        <w:t xml:space="preserve"> iman</w:t>
      </w:r>
      <w:r w:rsidR="00722353" w:rsidRPr="003A166F">
        <w:t xml:space="preserve"> Anda </w:t>
      </w:r>
      <w:r w:rsidRPr="003A166F">
        <w:t xml:space="preserve">kepada Yesus </w:t>
      </w:r>
      <w:r w:rsidRPr="003A166F">
        <w:rPr>
          <w:b/>
          <w:i/>
        </w:rPr>
        <w:t>sekarang</w:t>
      </w:r>
      <w:r w:rsidRPr="003A166F">
        <w:t xml:space="preserve"> juga!</w:t>
      </w:r>
    </w:p>
    <w:p w:rsidR="009E1038" w:rsidRPr="003A166F" w:rsidRDefault="009E1038">
      <w:pPr>
        <w:pStyle w:val="BodyText"/>
        <w:ind w:firstLine="720"/>
      </w:pPr>
    </w:p>
    <w:p w:rsidR="009E1038" w:rsidRPr="003A166F" w:rsidRDefault="009E1038">
      <w:pPr>
        <w:pStyle w:val="BodyText"/>
        <w:rPr>
          <w:b/>
          <w:sz w:val="24"/>
        </w:rPr>
      </w:pPr>
      <w:r w:rsidRPr="003A166F">
        <w:rPr>
          <w:b/>
          <w:sz w:val="24"/>
        </w:rPr>
        <w:t xml:space="preserve">II.  </w:t>
      </w:r>
      <w:r w:rsidR="00722353" w:rsidRPr="003A166F">
        <w:rPr>
          <w:b/>
          <w:sz w:val="24"/>
        </w:rPr>
        <w:t xml:space="preserve">Kedua, mengapa Yesus melakukan ini untuk Anda. </w:t>
      </w:r>
    </w:p>
    <w:p w:rsidR="009E1038" w:rsidRPr="003A166F" w:rsidRDefault="009E1038">
      <w:pPr>
        <w:pStyle w:val="BodyText"/>
        <w:ind w:firstLine="720"/>
      </w:pPr>
    </w:p>
    <w:p w:rsidR="009E1038" w:rsidRPr="003A166F" w:rsidRDefault="00722353">
      <w:pPr>
        <w:ind w:left="1440" w:right="1440" w:hanging="86"/>
        <w:jc w:val="both"/>
      </w:pPr>
      <w:r w:rsidRPr="003A166F">
        <w:t xml:space="preserve">“Ganti sukacita yang disediakan bagi Dia” (Ibrani 12:2).  </w:t>
      </w:r>
    </w:p>
    <w:p w:rsidR="009E1038" w:rsidRPr="003A166F" w:rsidRDefault="009E1038">
      <w:pPr>
        <w:pStyle w:val="BodyText"/>
        <w:ind w:firstLine="720"/>
      </w:pPr>
    </w:p>
    <w:p w:rsidR="000363B2" w:rsidRPr="003A166F" w:rsidRDefault="000363B2">
      <w:pPr>
        <w:pStyle w:val="BodyText"/>
        <w:ind w:firstLine="720"/>
        <w:rPr>
          <w:szCs w:val="22"/>
        </w:rPr>
      </w:pPr>
      <w:r w:rsidRPr="003A166F">
        <w:t xml:space="preserve">Yesus segera pergi ke </w:t>
      </w:r>
      <w:r w:rsidR="00722353" w:rsidRPr="003A166F">
        <w:t>kayu</w:t>
      </w:r>
      <w:r w:rsidRPr="003A166F">
        <w:t xml:space="preserve"> Salib</w:t>
      </w:r>
      <w:r w:rsidR="00722353" w:rsidRPr="003A166F">
        <w:t xml:space="preserve"> dengan surarela</w:t>
      </w:r>
      <w:r w:rsidRPr="003A166F">
        <w:t xml:space="preserve">. Dia cukup kuat untuk melarikan diri kapan saja. Sebaliknya, </w:t>
      </w:r>
      <w:r w:rsidR="00722353" w:rsidRPr="003A166F">
        <w:t>“</w:t>
      </w:r>
      <w:r w:rsidR="00722353" w:rsidRPr="003A166F">
        <w:rPr>
          <w:szCs w:val="22"/>
        </w:rPr>
        <w:t xml:space="preserve">dia membiarkan diri ditindas dan tidak membuka mulutnya seperti anak domba yang dibawa ke pembantaian” </w:t>
      </w:r>
      <w:r w:rsidR="00B533FE" w:rsidRPr="003A166F">
        <w:rPr>
          <w:szCs w:val="22"/>
        </w:rPr>
        <w:t>(Yesaya 53:</w:t>
      </w:r>
      <w:r w:rsidRPr="003A166F">
        <w:rPr>
          <w:szCs w:val="22"/>
        </w:rPr>
        <w:t>7). Mengapa Dia pergi dengan lemah lembut ke kayu Salib untuk membayar do</w:t>
      </w:r>
      <w:r w:rsidR="00722353" w:rsidRPr="003A166F">
        <w:rPr>
          <w:szCs w:val="22"/>
        </w:rPr>
        <w:t>sa-dosa Anda? Dia melakukannya “sebagai ganti sukacita yang disediakan bagi Dia”</w:t>
      </w:r>
      <w:r w:rsidRPr="003A166F">
        <w:rPr>
          <w:szCs w:val="22"/>
        </w:rPr>
        <w:t xml:space="preserve"> (Ibrani 12:2).</w:t>
      </w:r>
    </w:p>
    <w:p w:rsidR="000363B2" w:rsidRPr="003A166F" w:rsidRDefault="000363B2">
      <w:pPr>
        <w:pStyle w:val="BodyText"/>
        <w:ind w:firstLine="720"/>
      </w:pPr>
      <w:r w:rsidRPr="003A166F">
        <w:rPr>
          <w:szCs w:val="22"/>
        </w:rPr>
        <w:t xml:space="preserve">Pertama, ada </w:t>
      </w:r>
      <w:r w:rsidR="00310ED1" w:rsidRPr="003A166F">
        <w:rPr>
          <w:szCs w:val="22"/>
        </w:rPr>
        <w:t xml:space="preserve">sukacita </w:t>
      </w:r>
      <w:r w:rsidRPr="003A166F">
        <w:rPr>
          <w:szCs w:val="22"/>
        </w:rPr>
        <w:t>memasuki S</w:t>
      </w:r>
      <w:r w:rsidR="00310ED1" w:rsidRPr="003A166F">
        <w:rPr>
          <w:szCs w:val="22"/>
        </w:rPr>
        <w:t>o</w:t>
      </w:r>
      <w:r w:rsidRPr="003A166F">
        <w:rPr>
          <w:szCs w:val="22"/>
        </w:rPr>
        <w:t>rga. Kristus tahu bahwa Dia akan segera</w:t>
      </w:r>
      <w:r w:rsidRPr="003A166F">
        <w:t xml:space="preserve"> </w:t>
      </w:r>
      <w:r w:rsidR="00310ED1" w:rsidRPr="003A166F">
        <w:t>pergi</w:t>
      </w:r>
      <w:r w:rsidRPr="003A166F">
        <w:t xml:space="preserve"> </w:t>
      </w:r>
      <w:r w:rsidR="00B533FE" w:rsidRPr="003A166F">
        <w:t xml:space="preserve">ke </w:t>
      </w:r>
      <w:r w:rsidR="00310ED1" w:rsidRPr="003A166F">
        <w:t>So</w:t>
      </w:r>
      <w:r w:rsidRPr="003A166F">
        <w:t>rga saat Ia mati di Kayu Salib. Dia mengatakan kepada pen</w:t>
      </w:r>
      <w:r w:rsidR="00310ED1" w:rsidRPr="003A166F">
        <w:t>jahat</w:t>
      </w:r>
      <w:r w:rsidRPr="003A166F">
        <w:t xml:space="preserve"> yang sedang sekarat di samping</w:t>
      </w:r>
      <w:r w:rsidR="00B533FE" w:rsidRPr="003A166F">
        <w:t>-N</w:t>
      </w:r>
      <w:r w:rsidRPr="003A166F">
        <w:t xml:space="preserve">ya, </w:t>
      </w:r>
      <w:r w:rsidR="00310ED1" w:rsidRPr="003A166F">
        <w:t>“</w:t>
      </w:r>
      <w:r w:rsidR="00310ED1" w:rsidRPr="003A166F">
        <w:rPr>
          <w:szCs w:val="22"/>
        </w:rPr>
        <w:t>hari ini juga engkau akan ada bersama-sama dengan Aku di dalam Firdaus”</w:t>
      </w:r>
      <w:r w:rsidRPr="003A166F">
        <w:t xml:space="preserve"> (Lukas 23:43).</w:t>
      </w:r>
    </w:p>
    <w:p w:rsidR="000363B2" w:rsidRPr="003A166F" w:rsidRDefault="000363B2">
      <w:pPr>
        <w:pStyle w:val="BodyText"/>
        <w:ind w:firstLine="720"/>
      </w:pPr>
      <w:r w:rsidRPr="003A166F">
        <w:t xml:space="preserve">Kemudian, Dia juga mengharapkan </w:t>
      </w:r>
      <w:r w:rsidR="009B43F7" w:rsidRPr="003A166F">
        <w:t>sukacita melihat Anda masuk So</w:t>
      </w:r>
      <w:r w:rsidRPr="003A166F">
        <w:t>rga. Betapa sukacita yang Yesus rasakan saat Ia melihat pen</w:t>
      </w:r>
      <w:r w:rsidR="009B43F7" w:rsidRPr="003A166F">
        <w:t>jahat</w:t>
      </w:r>
      <w:r w:rsidRPr="003A166F">
        <w:t xml:space="preserve"> yang telah bertobat</w:t>
      </w:r>
      <w:r w:rsidR="009B43F7" w:rsidRPr="003A166F">
        <w:t xml:space="preserve"> itu</w:t>
      </w:r>
      <w:r w:rsidRPr="003A166F">
        <w:t xml:space="preserve">! Dan </w:t>
      </w:r>
      <w:r w:rsidR="00B533FE" w:rsidRPr="003A166F">
        <w:t xml:space="preserve">betapa </w:t>
      </w:r>
      <w:r w:rsidRPr="003A166F">
        <w:t>sukacita</w:t>
      </w:r>
      <w:r w:rsidR="00B533FE" w:rsidRPr="003A166F">
        <w:t>nya</w:t>
      </w:r>
      <w:r w:rsidRPr="003A166F">
        <w:t xml:space="preserve"> Dia </w:t>
      </w:r>
      <w:r w:rsidR="00B533FE" w:rsidRPr="003A166F">
        <w:t>ketika Di</w:t>
      </w:r>
      <w:r w:rsidRPr="003A166F">
        <w:t>a melihat Anda</w:t>
      </w:r>
      <w:r w:rsidR="00B533FE" w:rsidRPr="003A166F">
        <w:t xml:space="preserve"> di sorga</w:t>
      </w:r>
      <w:r w:rsidRPr="003A166F">
        <w:t>.</w:t>
      </w:r>
    </w:p>
    <w:p w:rsidR="000363B2" w:rsidRPr="003A166F" w:rsidRDefault="000363B2">
      <w:pPr>
        <w:pStyle w:val="BodyText"/>
        <w:ind w:firstLine="720"/>
      </w:pPr>
      <w:r w:rsidRPr="003A166F">
        <w:t>Kemarin saya me</w:t>
      </w:r>
      <w:r w:rsidR="009B43F7" w:rsidRPr="003A166F">
        <w:t>nemui</w:t>
      </w:r>
      <w:r w:rsidRPr="003A166F">
        <w:t xml:space="preserve"> beberapa pria yang </w:t>
      </w:r>
      <w:r w:rsidR="009B43F7" w:rsidRPr="003A166F">
        <w:t xml:space="preserve">telah </w:t>
      </w:r>
      <w:r w:rsidRPr="003A166F">
        <w:t xml:space="preserve">saya </w:t>
      </w:r>
      <w:r w:rsidR="009B43F7" w:rsidRPr="003A166F">
        <w:t>pimpin</w:t>
      </w:r>
      <w:r w:rsidRPr="003A166F">
        <w:t xml:space="preserve"> kepada Kristus. Salah satunya adalah ketua diaken. Yang lainnya adalah </w:t>
      </w:r>
      <w:r w:rsidR="009B43F7" w:rsidRPr="003A166F">
        <w:t>seorang</w:t>
      </w:r>
      <w:r w:rsidRPr="003A166F">
        <w:t xml:space="preserve"> </w:t>
      </w:r>
      <w:r w:rsidR="009B43F7" w:rsidRPr="003A166F">
        <w:t>pendeta pembantu</w:t>
      </w:r>
      <w:r w:rsidRPr="003A166F">
        <w:t>. Ini memberi</w:t>
      </w:r>
      <w:r w:rsidR="009B43F7" w:rsidRPr="003A166F">
        <w:t>kan</w:t>
      </w:r>
      <w:r w:rsidRPr="003A166F">
        <w:t xml:space="preserve"> saya sukacita </w:t>
      </w:r>
      <w:r w:rsidR="009B43F7" w:rsidRPr="003A166F">
        <w:t>dengan</w:t>
      </w:r>
      <w:r w:rsidRPr="003A166F">
        <w:t xml:space="preserve"> melihat orang-orang ini, yang </w:t>
      </w:r>
      <w:r w:rsidR="001A575A" w:rsidRPr="003A166F">
        <w:t xml:space="preserve">telah </w:t>
      </w:r>
      <w:r w:rsidRPr="003A166F">
        <w:t xml:space="preserve">saya </w:t>
      </w:r>
      <w:r w:rsidR="001A575A" w:rsidRPr="003A166F">
        <w:t>pimpin</w:t>
      </w:r>
      <w:r w:rsidRPr="003A166F">
        <w:t xml:space="preserve"> kepada Kristus lebih dari empat puluh tahun yang lalu. Ini juga merupakan bagian dari </w:t>
      </w:r>
      <w:r w:rsidR="001A575A" w:rsidRPr="003A166F">
        <w:t>sukacita</w:t>
      </w:r>
      <w:r w:rsidRPr="003A166F">
        <w:t xml:space="preserve"> yang Kristus harapkan akan </w:t>
      </w:r>
      <w:r w:rsidR="001A575A" w:rsidRPr="003A166F">
        <w:t>Dia rasakan</w:t>
      </w:r>
      <w:r w:rsidRPr="003A166F">
        <w:t xml:space="preserve"> di S</w:t>
      </w:r>
      <w:r w:rsidR="001A575A" w:rsidRPr="003A166F">
        <w:t>o</w:t>
      </w:r>
      <w:r w:rsidRPr="003A166F">
        <w:t>rga. Dan karena itulah Dia dengan sengaja membiarkan mereka menyalibkan</w:t>
      </w:r>
      <w:r w:rsidR="001A575A" w:rsidRPr="003A166F">
        <w:t>-Nya</w:t>
      </w:r>
      <w:r w:rsidRPr="003A166F">
        <w:t xml:space="preserve"> - untuk membawa </w:t>
      </w:r>
      <w:r w:rsidR="001A575A" w:rsidRPr="003A166F">
        <w:t>“</w:t>
      </w:r>
      <w:r w:rsidR="001A575A" w:rsidRPr="003A166F">
        <w:rPr>
          <w:szCs w:val="22"/>
        </w:rPr>
        <w:t>banyak orang kepada kemuliaan”</w:t>
      </w:r>
      <w:r w:rsidRPr="003A166F">
        <w:t xml:space="preserve"> (Ibrani 2:10).</w:t>
      </w:r>
    </w:p>
    <w:p w:rsidR="000363B2" w:rsidRPr="003A166F" w:rsidRDefault="000363B2">
      <w:pPr>
        <w:pStyle w:val="BodyText"/>
        <w:ind w:firstLine="720"/>
      </w:pPr>
      <w:r w:rsidRPr="003A166F">
        <w:lastRenderedPageBreak/>
        <w:t>Itulah</w:t>
      </w:r>
      <w:r w:rsidR="001A575A" w:rsidRPr="003A166F">
        <w:t xml:space="preserve"> sebabnya mengapa Yesus adalah “pemimpin</w:t>
      </w:r>
      <w:r w:rsidRPr="003A166F">
        <w:t xml:space="preserve"> dan penyempurna iman kita.</w:t>
      </w:r>
      <w:r w:rsidR="001A575A" w:rsidRPr="003A166F">
        <w:t>”</w:t>
      </w:r>
      <w:r w:rsidRPr="003A166F">
        <w:t xml:space="preserve"> Dia menciptakan iman </w:t>
      </w:r>
      <w:r w:rsidR="001A575A" w:rsidRPr="003A166F">
        <w:t>di dalam</w:t>
      </w:r>
      <w:r w:rsidRPr="003A166F">
        <w:t xml:space="preserve"> kita dan Dia menyempurnakan </w:t>
      </w:r>
      <w:r w:rsidR="00B533FE" w:rsidRPr="003A166F">
        <w:t xml:space="preserve">iman </w:t>
      </w:r>
      <w:r w:rsidRPr="003A166F">
        <w:t xml:space="preserve">kita dan </w:t>
      </w:r>
      <w:r w:rsidR="00B533FE" w:rsidRPr="003A166F">
        <w:t xml:space="preserve">memelihara </w:t>
      </w:r>
      <w:r w:rsidRPr="003A166F">
        <w:t xml:space="preserve">kita. Keselamatan </w:t>
      </w:r>
      <w:r w:rsidR="001A575A" w:rsidRPr="003A166F">
        <w:rPr>
          <w:b/>
          <w:i/>
        </w:rPr>
        <w:t xml:space="preserve">hanya </w:t>
      </w:r>
      <w:r w:rsidRPr="003A166F">
        <w:t>ada di dalam Kristus!</w:t>
      </w:r>
    </w:p>
    <w:p w:rsidR="009E1038" w:rsidRPr="003A166F" w:rsidRDefault="009E1038">
      <w:pPr>
        <w:pStyle w:val="BodyText"/>
        <w:ind w:firstLine="720"/>
      </w:pPr>
    </w:p>
    <w:p w:rsidR="009E1038" w:rsidRPr="003A166F" w:rsidRDefault="009E1038">
      <w:pPr>
        <w:pStyle w:val="BodyText"/>
        <w:rPr>
          <w:b/>
          <w:sz w:val="24"/>
        </w:rPr>
      </w:pPr>
      <w:r w:rsidRPr="003A166F">
        <w:rPr>
          <w:b/>
          <w:sz w:val="24"/>
        </w:rPr>
        <w:t xml:space="preserve">III. </w:t>
      </w:r>
      <w:r w:rsidR="001A575A" w:rsidRPr="003A166F">
        <w:rPr>
          <w:b/>
          <w:sz w:val="24"/>
        </w:rPr>
        <w:t>Ketiga, bagaimana cara Anda menerima berkat tersebut.</w:t>
      </w:r>
      <w:r w:rsidR="009802D6" w:rsidRPr="003A166F">
        <w:rPr>
          <w:b/>
          <w:sz w:val="24"/>
        </w:rPr>
        <w:t xml:space="preserve"> </w:t>
      </w:r>
    </w:p>
    <w:p w:rsidR="009E1038" w:rsidRPr="003A166F" w:rsidRDefault="009E1038">
      <w:pPr>
        <w:pStyle w:val="BodyText"/>
      </w:pPr>
    </w:p>
    <w:p w:rsidR="009E1038" w:rsidRPr="003A166F" w:rsidRDefault="003A3DB1">
      <w:pPr>
        <w:pStyle w:val="BodyText"/>
        <w:ind w:left="1440" w:right="1440" w:hanging="86"/>
        <w:rPr>
          <w:sz w:val="20"/>
        </w:rPr>
      </w:pPr>
      <w:r w:rsidRPr="003A166F">
        <w:rPr>
          <w:sz w:val="20"/>
        </w:rPr>
        <w:t>“</w:t>
      </w:r>
      <w:r w:rsidR="00074590" w:rsidRPr="003A166F">
        <w:rPr>
          <w:sz w:val="20"/>
        </w:rPr>
        <w:t xml:space="preserve">Dengan mata yang tertuju kepada Yesus….  yang sekarang duduk di sebelah kanan takhta Allah” </w:t>
      </w:r>
      <w:r w:rsidR="009E1038" w:rsidRPr="003A166F">
        <w:rPr>
          <w:sz w:val="20"/>
        </w:rPr>
        <w:t>(</w:t>
      </w:r>
      <w:r w:rsidR="00074590" w:rsidRPr="003A166F">
        <w:rPr>
          <w:sz w:val="20"/>
        </w:rPr>
        <w:t>Ibrani</w:t>
      </w:r>
      <w:r w:rsidR="009E1038" w:rsidRPr="003A166F">
        <w:rPr>
          <w:sz w:val="20"/>
        </w:rPr>
        <w:t xml:space="preserve"> 12:2).  </w:t>
      </w:r>
    </w:p>
    <w:p w:rsidR="009E1038" w:rsidRPr="003A166F" w:rsidRDefault="009E1038">
      <w:pPr>
        <w:pStyle w:val="BodyText"/>
        <w:ind w:left="720" w:right="720"/>
        <w:rPr>
          <w:sz w:val="20"/>
        </w:rPr>
      </w:pPr>
    </w:p>
    <w:p w:rsidR="000363B2" w:rsidRPr="003A166F" w:rsidRDefault="000363B2">
      <w:pPr>
        <w:pStyle w:val="BodyText"/>
        <w:ind w:firstLine="720"/>
      </w:pPr>
      <w:r w:rsidRPr="003A166F">
        <w:t xml:space="preserve">Para Rasul dalam Kisah Para Rasul hampir tidak mengkhotbahkan </w:t>
      </w:r>
      <w:r w:rsidR="00074590" w:rsidRPr="003A166F">
        <w:t xml:space="preserve">satu </w:t>
      </w:r>
      <w:r w:rsidRPr="003A166F">
        <w:t xml:space="preserve">khotbah </w:t>
      </w:r>
      <w:r w:rsidR="00074590" w:rsidRPr="003A166F">
        <w:t xml:space="preserve">pun </w:t>
      </w:r>
      <w:r w:rsidRPr="003A166F">
        <w:t>tanpa mengacu langsung pada kenaikan Kristus ke S</w:t>
      </w:r>
      <w:r w:rsidR="00074590" w:rsidRPr="003A166F">
        <w:t>o</w:t>
      </w:r>
      <w:r w:rsidRPr="003A166F">
        <w:t xml:space="preserve">rga, untuk duduk di sebelah kanan Allah. Saya yakin bahwa kita, </w:t>
      </w:r>
      <w:r w:rsidR="00074590" w:rsidRPr="003A166F">
        <w:t xml:space="preserve">pada </w:t>
      </w:r>
      <w:r w:rsidRPr="003A166F">
        <w:t>zaman kita</w:t>
      </w:r>
      <w:r w:rsidR="00074590" w:rsidRPr="003A166F">
        <w:t xml:space="preserve"> ini</w:t>
      </w:r>
      <w:r w:rsidRPr="003A166F">
        <w:t xml:space="preserve">, perlu mengkhotbahkan kenaikan seperti yang dilakukan </w:t>
      </w:r>
      <w:r w:rsidR="00074590" w:rsidRPr="003A166F">
        <w:t xml:space="preserve">oleh </w:t>
      </w:r>
      <w:r w:rsidRPr="003A166F">
        <w:t>para Rasul. Inilah alasan saya berpikir bahwa:</w:t>
      </w:r>
    </w:p>
    <w:p w:rsidR="009E1038" w:rsidRPr="003A166F" w:rsidRDefault="009E1038">
      <w:pPr>
        <w:pStyle w:val="BodyText"/>
        <w:ind w:left="720" w:right="720"/>
      </w:pPr>
    </w:p>
    <w:p w:rsidR="000363B2" w:rsidRPr="003A166F" w:rsidRDefault="000363B2" w:rsidP="009E1038">
      <w:pPr>
        <w:pStyle w:val="BodyText"/>
        <w:numPr>
          <w:ilvl w:val="0"/>
          <w:numId w:val="1"/>
        </w:numPr>
        <w:tabs>
          <w:tab w:val="clear" w:pos="691"/>
          <w:tab w:val="num" w:pos="1051"/>
        </w:tabs>
        <w:ind w:left="1440" w:right="1080"/>
      </w:pPr>
      <w:r w:rsidRPr="003A166F">
        <w:t xml:space="preserve">Mengkhotbahkan kenaikan Kristus ke </w:t>
      </w:r>
      <w:r w:rsidR="00074590" w:rsidRPr="003A166F">
        <w:t>sebelah</w:t>
      </w:r>
      <w:r w:rsidRPr="003A166F">
        <w:t xml:space="preserve"> kanan Bapa membuat jelas bahwa Kristus dan Bapa adalah dua pribadi yang berbeda. Doktrin Alkitab tentang Trinitas telah menjadi kabur hari ini. Banyak penganut bida</w:t>
      </w:r>
      <w:r w:rsidR="00074590" w:rsidRPr="003A166F">
        <w:t>t</w:t>
      </w:r>
      <w:r w:rsidRPr="003A166F">
        <w:t xml:space="preserve"> </w:t>
      </w:r>
      <w:r w:rsidR="00074590" w:rsidRPr="003A166F">
        <w:t>modalistik</w:t>
      </w:r>
      <w:r w:rsidRPr="003A166F">
        <w:t xml:space="preserve"> pada </w:t>
      </w:r>
      <w:r w:rsidR="00074590" w:rsidRPr="003A166F">
        <w:t>poin</w:t>
      </w:r>
      <w:r w:rsidRPr="003A166F">
        <w:t xml:space="preserve"> krusial ini tanpa menyadarinya.</w:t>
      </w:r>
    </w:p>
    <w:p w:rsidR="009E1038" w:rsidRPr="003A166F" w:rsidRDefault="009E1038">
      <w:pPr>
        <w:pStyle w:val="BodyText"/>
        <w:ind w:left="1800" w:right="1080" w:firstLine="720"/>
        <w:rPr>
          <w:sz w:val="20"/>
        </w:rPr>
      </w:pPr>
    </w:p>
    <w:p w:rsidR="000363B2" w:rsidRPr="003A166F" w:rsidRDefault="000363B2" w:rsidP="009E1038">
      <w:pPr>
        <w:pStyle w:val="BodyText"/>
        <w:numPr>
          <w:ilvl w:val="0"/>
          <w:numId w:val="1"/>
        </w:numPr>
        <w:tabs>
          <w:tab w:val="clear" w:pos="691"/>
          <w:tab w:val="num" w:pos="1051"/>
        </w:tabs>
        <w:ind w:left="1440" w:right="1080"/>
      </w:pPr>
      <w:r w:rsidRPr="003A166F">
        <w:t xml:space="preserve">Doktrin-doktrin </w:t>
      </w:r>
      <w:r w:rsidR="00074590" w:rsidRPr="003A166F">
        <w:t>agung</w:t>
      </w:r>
      <w:r w:rsidRPr="003A166F">
        <w:t xml:space="preserve"> tentang rekonsiliasi, pendamaian, dan pembenaran hampir hilang saat Allah Bapa dan Yesus </w:t>
      </w:r>
      <w:r w:rsidR="00074590" w:rsidRPr="003A166F">
        <w:t>sang Putra</w:t>
      </w:r>
      <w:r w:rsidRPr="003A166F">
        <w:t xml:space="preserve"> tidak dipandang sebagai Pribadi yang terpisah dalam Trinitas. Pekerjaan Kristus </w:t>
      </w:r>
      <w:r w:rsidR="00B533FE" w:rsidRPr="003A166F">
        <w:t>sebagai</w:t>
      </w:r>
      <w:r w:rsidR="00074590" w:rsidRPr="003A166F">
        <w:t xml:space="preserve"> perantara </w:t>
      </w:r>
      <w:r w:rsidRPr="003A166F">
        <w:t>diklarifikasi secara dramatis oleh kenaikan</w:t>
      </w:r>
      <w:r w:rsidR="00074590" w:rsidRPr="003A166F">
        <w:t xml:space="preserve"> itu</w:t>
      </w:r>
      <w:r w:rsidRPr="003A166F">
        <w:t>.</w:t>
      </w:r>
    </w:p>
    <w:p w:rsidR="000363B2" w:rsidRPr="003A166F" w:rsidRDefault="000363B2" w:rsidP="000363B2">
      <w:pPr>
        <w:pStyle w:val="ListParagraph"/>
      </w:pPr>
    </w:p>
    <w:p w:rsidR="000363B2" w:rsidRPr="003A166F" w:rsidRDefault="000363B2" w:rsidP="009E1038">
      <w:pPr>
        <w:pStyle w:val="BodyText"/>
        <w:numPr>
          <w:ilvl w:val="0"/>
          <w:numId w:val="1"/>
        </w:numPr>
        <w:tabs>
          <w:tab w:val="clear" w:pos="691"/>
          <w:tab w:val="num" w:pos="1051"/>
        </w:tabs>
        <w:ind w:left="1440" w:right="1080"/>
        <w:rPr>
          <w:sz w:val="20"/>
        </w:rPr>
      </w:pPr>
      <w:r w:rsidRPr="003A166F">
        <w:t xml:space="preserve">Decisionisme disembuhkan dengan memberitakan kenaikan. </w:t>
      </w:r>
      <w:r w:rsidR="00074590" w:rsidRPr="003A166F">
        <w:t>Memalingkan orang-</w:t>
      </w:r>
      <w:r w:rsidRPr="003A166F">
        <w:t xml:space="preserve">orang </w:t>
      </w:r>
      <w:r w:rsidR="00074590" w:rsidRPr="003A166F">
        <w:t xml:space="preserve">kepada </w:t>
      </w:r>
      <w:r w:rsidRPr="003A166F">
        <w:t xml:space="preserve">Kristus yang </w:t>
      </w:r>
      <w:r w:rsidR="00074590" w:rsidRPr="003A166F">
        <w:t xml:space="preserve">telah </w:t>
      </w:r>
      <w:r w:rsidRPr="003A166F">
        <w:t>naik</w:t>
      </w:r>
      <w:r w:rsidR="00074590" w:rsidRPr="003A166F">
        <w:t xml:space="preserve"> ke sorga</w:t>
      </w:r>
      <w:r w:rsidRPr="003A166F">
        <w:t xml:space="preserve"> menyembuhkan semua bentuk decisionisme.</w:t>
      </w:r>
    </w:p>
    <w:p w:rsidR="000363B2" w:rsidRPr="003A166F" w:rsidRDefault="000363B2" w:rsidP="000363B2">
      <w:pPr>
        <w:pStyle w:val="ListParagraph"/>
      </w:pPr>
    </w:p>
    <w:p w:rsidR="000363B2" w:rsidRPr="003A166F" w:rsidRDefault="000363B2">
      <w:pPr>
        <w:pStyle w:val="BodyText"/>
        <w:ind w:firstLine="720"/>
      </w:pPr>
      <w:r w:rsidRPr="003A166F">
        <w:t>Beberapa waktu yang lalu saya mendengar seorang pengkhotbah memberikan khotbah yang brilian tentang orang Farisi dan Pe</w:t>
      </w:r>
      <w:r w:rsidR="00074590" w:rsidRPr="003A166F">
        <w:t>mungut cukai</w:t>
      </w:r>
      <w:r w:rsidRPr="003A166F">
        <w:t xml:space="preserve"> (Lukas 18: 9-14). Dia mengekspos hampir semua bentuk decisionisme, menunjukkan bahwa keselamatan tidak datang dengan men</w:t>
      </w:r>
      <w:r w:rsidR="00074590" w:rsidRPr="003A166F">
        <w:t>aikan “d</w:t>
      </w:r>
      <w:r w:rsidRPr="003A166F">
        <w:t>oa orang berdosa,</w:t>
      </w:r>
      <w:r w:rsidR="00074590" w:rsidRPr="003A166F">
        <w:t>”</w:t>
      </w:r>
      <w:r w:rsidRPr="003A166F">
        <w:t xml:space="preserve"> maju ke depan, pergi ke gere</w:t>
      </w:r>
      <w:r w:rsidR="00074590" w:rsidRPr="003A166F">
        <w:t>ja, dll. Kemudian dia berkata, “</w:t>
      </w:r>
      <w:r w:rsidRPr="003A166F">
        <w:t>A</w:t>
      </w:r>
      <w:r w:rsidR="00074590" w:rsidRPr="003A166F">
        <w:t>nda harus percaya kepada Yesus.” Saya berpikir, “</w:t>
      </w:r>
      <w:r w:rsidRPr="003A166F">
        <w:t>Sempurna!</w:t>
      </w:r>
      <w:r w:rsidR="00074590" w:rsidRPr="003A166F">
        <w:t>”</w:t>
      </w:r>
      <w:r w:rsidRPr="003A166F">
        <w:t xml:space="preserve"> T</w:t>
      </w:r>
      <w:r w:rsidR="00074590" w:rsidRPr="003A166F">
        <w:t>et</w:t>
      </w:r>
      <w:r w:rsidRPr="003A166F">
        <w:t xml:space="preserve">api </w:t>
      </w:r>
      <w:r w:rsidRPr="003A166F">
        <w:rPr>
          <w:b/>
          <w:i/>
        </w:rPr>
        <w:t>kemudian</w:t>
      </w:r>
      <w:r w:rsidRPr="003A166F">
        <w:t xml:space="preserve"> dia berkata,</w:t>
      </w:r>
      <w:r w:rsidR="00074590" w:rsidRPr="003A166F">
        <w:t xml:space="preserve"> “</w:t>
      </w:r>
      <w:r w:rsidRPr="003A166F">
        <w:t xml:space="preserve">Percaya kepada Yesus berarti Anda percaya </w:t>
      </w:r>
      <w:r w:rsidRPr="003A166F">
        <w:rPr>
          <w:u w:val="single"/>
        </w:rPr>
        <w:t>bahwa</w:t>
      </w:r>
      <w:r w:rsidRPr="003A166F">
        <w:t xml:space="preserve"> Dia telah mati untuk membayar dosa-dosa Anda.</w:t>
      </w:r>
      <w:r w:rsidR="00074590" w:rsidRPr="003A166F">
        <w:t>”</w:t>
      </w:r>
      <w:r w:rsidRPr="003A166F">
        <w:t xml:space="preserve"> Saya berpikir,</w:t>
      </w:r>
      <w:r w:rsidR="00074590" w:rsidRPr="003A166F">
        <w:t xml:space="preserve"> “</w:t>
      </w:r>
      <w:r w:rsidRPr="003A166F">
        <w:t xml:space="preserve">Oh, tidak! Dia </w:t>
      </w:r>
      <w:r w:rsidR="00074590" w:rsidRPr="003A166F">
        <w:t>tidak bisa membedakan antara</w:t>
      </w:r>
      <w:r w:rsidRPr="003A166F">
        <w:t xml:space="preserve"> mempercayai doktrin ini dengan percaya kepada Yesus, </w:t>
      </w:r>
      <w:r w:rsidR="00074590" w:rsidRPr="003A166F">
        <w:rPr>
          <w:b/>
          <w:i/>
        </w:rPr>
        <w:t>S</w:t>
      </w:r>
      <w:r w:rsidRPr="003A166F">
        <w:rPr>
          <w:b/>
          <w:i/>
        </w:rPr>
        <w:t>endiri</w:t>
      </w:r>
      <w:r w:rsidRPr="003A166F">
        <w:t>!</w:t>
      </w:r>
      <w:r w:rsidR="00074590" w:rsidRPr="003A166F">
        <w:t>”</w:t>
      </w:r>
    </w:p>
    <w:p w:rsidR="000363B2" w:rsidRPr="003A166F" w:rsidRDefault="000363B2">
      <w:pPr>
        <w:pStyle w:val="BodyText"/>
        <w:ind w:firstLine="720"/>
      </w:pPr>
      <w:r w:rsidRPr="003A166F">
        <w:t>B</w:t>
      </w:r>
      <w:r w:rsidR="00074590" w:rsidRPr="003A166F">
        <w:t>etapa tadinya</w:t>
      </w:r>
      <w:r w:rsidRPr="003A166F">
        <w:t xml:space="preserve"> saya berharap pengkhotbah ini mengakhiri khotbahnya yang luar biasa dengan meminta orang-orang berdosa yang terhilang untuk </w:t>
      </w:r>
      <w:r w:rsidRPr="003A166F">
        <w:rPr>
          <w:b/>
          <w:i/>
        </w:rPr>
        <w:t>me</w:t>
      </w:r>
      <w:r w:rsidR="00074590" w:rsidRPr="003A166F">
        <w:rPr>
          <w:b/>
          <w:i/>
        </w:rPr>
        <w:t>mandang</w:t>
      </w:r>
      <w:r w:rsidRPr="003A166F">
        <w:t xml:space="preserve"> - kepada Kristus yang telah naik - di sebelah kanan Allah - </w:t>
      </w:r>
      <w:r w:rsidRPr="003A166F">
        <w:rPr>
          <w:b/>
          <w:i/>
        </w:rPr>
        <w:t>di S</w:t>
      </w:r>
      <w:r w:rsidR="00074590" w:rsidRPr="003A166F">
        <w:rPr>
          <w:b/>
          <w:i/>
        </w:rPr>
        <w:t>o</w:t>
      </w:r>
      <w:r w:rsidRPr="003A166F">
        <w:rPr>
          <w:b/>
          <w:i/>
        </w:rPr>
        <w:t>rga itu sendiri</w:t>
      </w:r>
      <w:r w:rsidRPr="003A166F">
        <w:t>!</w:t>
      </w:r>
    </w:p>
    <w:p w:rsidR="009E1038" w:rsidRPr="003A166F" w:rsidRDefault="009E1038">
      <w:pPr>
        <w:pStyle w:val="BodyText"/>
        <w:ind w:firstLine="720"/>
        <w:rPr>
          <w:sz w:val="18"/>
        </w:rPr>
      </w:pPr>
    </w:p>
    <w:p w:rsidR="00074590" w:rsidRPr="003A166F" w:rsidRDefault="00074590" w:rsidP="00074590">
      <w:pPr>
        <w:pStyle w:val="BodyText"/>
        <w:ind w:left="1440" w:right="1440" w:hanging="86"/>
        <w:rPr>
          <w:sz w:val="20"/>
        </w:rPr>
      </w:pPr>
      <w:r w:rsidRPr="003A166F">
        <w:rPr>
          <w:sz w:val="20"/>
        </w:rPr>
        <w:t xml:space="preserve">“Dengan mata yang tertuju kepada Yesus….  yang sekarang duduk di sebelah kanan takhta Allah” (Ibrani 12:2).  </w:t>
      </w:r>
    </w:p>
    <w:p w:rsidR="00074590" w:rsidRPr="003A166F" w:rsidRDefault="00074590" w:rsidP="00074590">
      <w:pPr>
        <w:ind w:left="1440" w:right="1440" w:hanging="86"/>
        <w:jc w:val="both"/>
      </w:pPr>
      <w:r w:rsidRPr="003A166F">
        <w:t xml:space="preserve"> </w:t>
      </w:r>
    </w:p>
    <w:p w:rsidR="009E1038" w:rsidRPr="003A166F" w:rsidRDefault="009E1038">
      <w:pPr>
        <w:pStyle w:val="BodyText"/>
        <w:ind w:firstLine="720"/>
        <w:rPr>
          <w:sz w:val="18"/>
        </w:rPr>
      </w:pPr>
    </w:p>
    <w:p w:rsidR="000363B2" w:rsidRPr="003A166F" w:rsidRDefault="000363B2">
      <w:pPr>
        <w:pStyle w:val="BodyText"/>
      </w:pPr>
      <w:r w:rsidRPr="003A166F">
        <w:rPr>
          <w:b/>
          <w:i/>
        </w:rPr>
        <w:t>Itu</w:t>
      </w:r>
      <w:r w:rsidR="002155D8" w:rsidRPr="003A166F">
        <w:rPr>
          <w:b/>
          <w:i/>
        </w:rPr>
        <w:t>lah</w:t>
      </w:r>
      <w:r w:rsidRPr="003A166F">
        <w:t xml:space="preserve"> </w:t>
      </w:r>
      <w:r w:rsidR="002155D8" w:rsidRPr="003A166F">
        <w:t>yang harus dipandang</w:t>
      </w:r>
      <w:r w:rsidRPr="003A166F">
        <w:t xml:space="preserve">! </w:t>
      </w:r>
      <w:r w:rsidRPr="003A166F">
        <w:rPr>
          <w:b/>
          <w:i/>
        </w:rPr>
        <w:t>Itulah</w:t>
      </w:r>
      <w:r w:rsidRPr="003A166F">
        <w:t xml:space="preserve"> yang harus </w:t>
      </w:r>
      <w:r w:rsidR="002155D8" w:rsidRPr="003A166F">
        <w:t xml:space="preserve">orang </w:t>
      </w:r>
      <w:r w:rsidRPr="003A166F">
        <w:t>percaya</w:t>
      </w:r>
      <w:r w:rsidR="002155D8" w:rsidRPr="003A166F">
        <w:t>i</w:t>
      </w:r>
      <w:r w:rsidRPr="003A166F">
        <w:t xml:space="preserve">! </w:t>
      </w:r>
      <w:r w:rsidRPr="003A166F">
        <w:rPr>
          <w:b/>
          <w:i/>
        </w:rPr>
        <w:t>Begitulah</w:t>
      </w:r>
      <w:r w:rsidRPr="003A166F">
        <w:t xml:space="preserve"> cara untuk diselamatkan!</w:t>
      </w:r>
    </w:p>
    <w:p w:rsidR="009E1038" w:rsidRPr="003A166F" w:rsidRDefault="009E1038">
      <w:pPr>
        <w:pStyle w:val="BodyText"/>
        <w:rPr>
          <w:sz w:val="20"/>
        </w:rPr>
      </w:pPr>
    </w:p>
    <w:p w:rsidR="009E1038" w:rsidRPr="003A166F" w:rsidRDefault="003A3DB1">
      <w:pPr>
        <w:ind w:left="1440" w:right="1440" w:hanging="86"/>
        <w:jc w:val="both"/>
      </w:pPr>
      <w:r w:rsidRPr="003A166F">
        <w:t>“</w:t>
      </w:r>
      <w:r w:rsidR="00C60240" w:rsidRPr="003A166F">
        <w:t>Percayalah kepada Tuhan Yesus Kristus dan engkau akan selamat</w:t>
      </w:r>
      <w:r w:rsidRPr="003A166F">
        <w:t>”</w:t>
      </w:r>
      <w:r w:rsidR="003A166F">
        <w:t xml:space="preserve"> </w:t>
      </w:r>
      <w:r w:rsidR="009E1038" w:rsidRPr="003A166F">
        <w:t>(</w:t>
      </w:r>
      <w:r w:rsidR="00C60240" w:rsidRPr="003A166F">
        <w:t>Kisah Rasul</w:t>
      </w:r>
      <w:r w:rsidR="009E1038" w:rsidRPr="003A166F">
        <w:t xml:space="preserve"> 16:31).    </w:t>
      </w:r>
    </w:p>
    <w:p w:rsidR="009E1038" w:rsidRPr="003A166F" w:rsidRDefault="009E1038">
      <w:pPr>
        <w:ind w:left="1440" w:right="1440" w:hanging="86"/>
        <w:jc w:val="both"/>
      </w:pPr>
    </w:p>
    <w:p w:rsidR="003A166F" w:rsidRDefault="003A166F">
      <w:r>
        <w:br w:type="page"/>
      </w:r>
    </w:p>
    <w:p w:rsidR="00C60240" w:rsidRPr="003A166F" w:rsidRDefault="00C60240">
      <w:pPr>
        <w:ind w:left="1440" w:right="1440"/>
        <w:jc w:val="both"/>
      </w:pPr>
      <w:r w:rsidRPr="003A166F">
        <w:lastRenderedPageBreak/>
        <w:t>Memandang dan hidup, saudaraku, hidup!</w:t>
      </w:r>
    </w:p>
    <w:p w:rsidR="00C60240" w:rsidRPr="003A166F" w:rsidRDefault="00C60240">
      <w:pPr>
        <w:ind w:left="1440" w:right="1440"/>
        <w:jc w:val="both"/>
      </w:pPr>
      <w:r w:rsidRPr="003A166F">
        <w:t>Pandanglah Yesus sekarang dan hidup!</w:t>
      </w:r>
    </w:p>
    <w:p w:rsidR="00C60240" w:rsidRPr="003A166F" w:rsidRDefault="00C60240">
      <w:pPr>
        <w:ind w:left="1440" w:right="1440"/>
        <w:jc w:val="both"/>
      </w:pPr>
      <w:r w:rsidRPr="003A166F">
        <w:t>Telah tertulis dalam Firman-Nya, haleluya!</w:t>
      </w:r>
    </w:p>
    <w:p w:rsidR="009E1038" w:rsidRPr="003A166F" w:rsidRDefault="00C60240">
      <w:pPr>
        <w:ind w:left="1440" w:right="1440"/>
        <w:jc w:val="both"/>
      </w:pPr>
      <w:r w:rsidRPr="003A166F">
        <w:t>Anda hanya perlu “memandang dan hidup.”</w:t>
      </w:r>
      <w:r w:rsidR="009E1038" w:rsidRPr="003A166F">
        <w:t xml:space="preserve"> </w:t>
      </w:r>
    </w:p>
    <w:p w:rsidR="009E1038" w:rsidRPr="003A166F" w:rsidRDefault="00C85243">
      <w:pPr>
        <w:ind w:left="1440" w:right="1440"/>
        <w:jc w:val="both"/>
      </w:pPr>
      <w:r w:rsidRPr="003A166F">
        <w:t xml:space="preserve">    </w:t>
      </w:r>
      <w:r w:rsidR="009E1038" w:rsidRPr="003A166F">
        <w:t>(</w:t>
      </w:r>
      <w:r w:rsidRPr="003A166F">
        <w:t>“</w:t>
      </w:r>
      <w:r w:rsidR="009E1038" w:rsidRPr="003A166F">
        <w:t>Look and Live</w:t>
      </w:r>
      <w:r w:rsidRPr="003A166F">
        <w:t>”</w:t>
      </w:r>
      <w:r w:rsidR="009E1038" w:rsidRPr="003A166F">
        <w:t xml:space="preserve"> </w:t>
      </w:r>
      <w:r w:rsidR="00C60240" w:rsidRPr="003A166F">
        <w:t>oleh</w:t>
      </w:r>
      <w:r w:rsidR="009E1038" w:rsidRPr="003A166F">
        <w:t xml:space="preserve"> William A. Ogden, 1841-1897). </w:t>
      </w:r>
    </w:p>
    <w:p w:rsidR="00B76149" w:rsidRPr="003A166F" w:rsidRDefault="009E1038" w:rsidP="00BC3E77">
      <w:r w:rsidRPr="003A166F">
        <w:rPr>
          <w:rStyle w:val="Emphasis"/>
          <w:i w:val="0"/>
          <w:sz w:val="24"/>
        </w:rPr>
        <w:tab/>
      </w:r>
    </w:p>
    <w:p w:rsidR="00B76149" w:rsidRPr="003A166F" w:rsidRDefault="00B76149" w:rsidP="00B76149">
      <w:pPr>
        <w:pStyle w:val="BodyTextIndent2"/>
        <w:ind w:left="425" w:right="266" w:firstLine="0"/>
      </w:pPr>
      <w:r w:rsidRPr="003A166F">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3A166F">
          <w:rPr>
            <w:u w:val="single"/>
          </w:rPr>
          <w:t>rlhymersjr@sbcglobal.net (klik di sini)</w:t>
        </w:r>
      </w:hyperlink>
      <w:r w:rsidRPr="003A166F">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9B5702" w:rsidRPr="003A166F" w:rsidRDefault="009B5702" w:rsidP="009B5702">
      <w:pPr>
        <w:ind w:left="936" w:right="936"/>
        <w:jc w:val="both"/>
        <w:rPr>
          <w:sz w:val="22"/>
        </w:rPr>
      </w:pPr>
    </w:p>
    <w:p w:rsidR="00B76149" w:rsidRPr="00BC3E77" w:rsidRDefault="00B76149" w:rsidP="00B76149">
      <w:pPr>
        <w:pStyle w:val="Title"/>
        <w:rPr>
          <w:b w:val="0"/>
          <w:sz w:val="28"/>
        </w:rPr>
      </w:pPr>
      <w:r w:rsidRPr="003A166F">
        <w:rPr>
          <w:bCs/>
          <w:sz w:val="22"/>
          <w:szCs w:val="22"/>
        </w:rPr>
        <w:t>(AKHIR KHOTBAH)</w:t>
      </w:r>
      <w:r w:rsidRPr="003A166F">
        <w:rPr>
          <w:sz w:val="22"/>
          <w:szCs w:val="22"/>
        </w:rPr>
        <w:br/>
      </w:r>
      <w:r w:rsidRPr="00BC3E77">
        <w:rPr>
          <w:b w:val="0"/>
          <w:szCs w:val="22"/>
        </w:rPr>
        <w:t>Anda dapat membaca khotbah Dr Hymers  setiap minggu di Internet</w:t>
      </w:r>
      <w:r w:rsidRPr="00BC3E77">
        <w:rPr>
          <w:b w:val="0"/>
          <w:szCs w:val="22"/>
        </w:rPr>
        <w:br/>
        <w:t>di</w:t>
      </w:r>
      <w:r w:rsidRPr="00BC3E77">
        <w:rPr>
          <w:szCs w:val="22"/>
        </w:rPr>
        <w:t xml:space="preserve"> </w:t>
      </w:r>
      <w:hyperlink r:id="rId11" w:history="1">
        <w:r w:rsidRPr="00BC3E77">
          <w:rPr>
            <w:rStyle w:val="Hyperlink"/>
            <w:b w:val="0"/>
            <w:sz w:val="28"/>
          </w:rPr>
          <w:t>www.sermonsfortheworld.com</w:t>
        </w:r>
      </w:hyperlink>
      <w:r w:rsidRPr="00BC3E77">
        <w:rPr>
          <w:b w:val="0"/>
          <w:sz w:val="28"/>
        </w:rPr>
        <w:t>.</w:t>
      </w:r>
    </w:p>
    <w:p w:rsidR="00B76149" w:rsidRPr="00BC3E77" w:rsidRDefault="00B76149" w:rsidP="00B76149">
      <w:pPr>
        <w:pStyle w:val="heading"/>
        <w:spacing w:before="0" w:beforeAutospacing="0" w:after="0" w:afterAutospacing="0"/>
        <w:rPr>
          <w:szCs w:val="22"/>
        </w:rPr>
      </w:pPr>
      <w:r w:rsidRPr="00BC3E77">
        <w:rPr>
          <w:szCs w:val="22"/>
        </w:rPr>
        <w:t xml:space="preserve">Klik pada </w:t>
      </w:r>
      <w:r w:rsidR="00BC3E77" w:rsidRPr="00BC3E77">
        <w:rPr>
          <w:szCs w:val="22"/>
        </w:rPr>
        <w:t>“Khotbah Indonesia.”</w:t>
      </w:r>
    </w:p>
    <w:p w:rsidR="00B76149" w:rsidRPr="003A166F" w:rsidRDefault="00B76149" w:rsidP="00B76149">
      <w:pPr>
        <w:ind w:right="936"/>
        <w:jc w:val="both"/>
      </w:pPr>
    </w:p>
    <w:p w:rsidR="00B76149" w:rsidRPr="003A166F" w:rsidRDefault="00B76149" w:rsidP="00B76149">
      <w:pPr>
        <w:pStyle w:val="Title"/>
        <w:ind w:left="-432" w:right="-432"/>
        <w:rPr>
          <w:b w:val="0"/>
          <w:szCs w:val="24"/>
        </w:rPr>
      </w:pPr>
      <w:r w:rsidRPr="003A166F">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B76149" w:rsidRPr="003A166F" w:rsidRDefault="00B76149" w:rsidP="00B76149">
      <w:pPr>
        <w:ind w:right="936"/>
        <w:jc w:val="both"/>
      </w:pPr>
    </w:p>
    <w:p w:rsidR="00B76149" w:rsidRPr="003A166F" w:rsidRDefault="00B76149" w:rsidP="00B76149">
      <w:pPr>
        <w:pStyle w:val="Title"/>
        <w:ind w:left="-432" w:right="-432"/>
        <w:jc w:val="left"/>
        <w:rPr>
          <w:b w:val="0"/>
          <w:bCs/>
          <w:szCs w:val="24"/>
        </w:rPr>
      </w:pPr>
      <w:r w:rsidRPr="003A166F">
        <w:rPr>
          <w:b w:val="0"/>
          <w:bCs/>
          <w:szCs w:val="24"/>
        </w:rPr>
        <w:t xml:space="preserve">Pembacaan Alkitab Sebelum Khotbah oleh </w:t>
      </w:r>
      <w:r w:rsidRPr="003A166F">
        <w:rPr>
          <w:b w:val="0"/>
          <w:color w:val="000000"/>
        </w:rPr>
        <w:t>Mr. Noah Song: Yohanes 12:28-32</w:t>
      </w:r>
      <w:r w:rsidRPr="003A166F">
        <w:rPr>
          <w:b w:val="0"/>
          <w:bCs/>
          <w:szCs w:val="24"/>
        </w:rPr>
        <w:t>.</w:t>
      </w:r>
      <w:r w:rsidRPr="003A166F">
        <w:rPr>
          <w:b w:val="0"/>
          <w:szCs w:val="24"/>
        </w:rPr>
        <w:t xml:space="preserve">  </w:t>
      </w:r>
    </w:p>
    <w:p w:rsidR="00B76149" w:rsidRPr="003A166F" w:rsidRDefault="00B76149" w:rsidP="00B76149">
      <w:pPr>
        <w:pStyle w:val="Title"/>
        <w:ind w:left="-432" w:right="-432"/>
        <w:jc w:val="left"/>
        <w:rPr>
          <w:b w:val="0"/>
          <w:bCs/>
          <w:szCs w:val="24"/>
        </w:rPr>
      </w:pPr>
      <w:r w:rsidRPr="003A166F">
        <w:rPr>
          <w:b w:val="0"/>
          <w:bCs/>
          <w:szCs w:val="24"/>
        </w:rPr>
        <w:t xml:space="preserve">Persembahan Pujian Sebelum Khotbah oleh Mr. Benjamin Kincaid Griffith: </w:t>
      </w:r>
    </w:p>
    <w:p w:rsidR="00B76149" w:rsidRPr="003A166F" w:rsidRDefault="00B76149" w:rsidP="00B76149">
      <w:pPr>
        <w:ind w:left="1440" w:firstLine="720"/>
        <w:rPr>
          <w:sz w:val="24"/>
        </w:rPr>
      </w:pPr>
      <w:r w:rsidRPr="003A166F">
        <w:rPr>
          <w:color w:val="000000"/>
          <w:sz w:val="24"/>
        </w:rPr>
        <w:t xml:space="preserve">“Look and Live” (oleh William A. Ogden, 1841-1897). </w:t>
      </w:r>
    </w:p>
    <w:p w:rsidR="00BC3E77" w:rsidRDefault="00B76149" w:rsidP="00B76149">
      <w:pPr>
        <w:pStyle w:val="Title"/>
        <w:rPr>
          <w:b w:val="0"/>
          <w:sz w:val="22"/>
        </w:rPr>
      </w:pPr>
      <w:r w:rsidRPr="003A166F">
        <w:rPr>
          <w:i/>
          <w:sz w:val="22"/>
        </w:rPr>
        <w:t xml:space="preserve"> </w:t>
      </w:r>
    </w:p>
    <w:p w:rsidR="00BC3E77" w:rsidRDefault="00BC3E77">
      <w:pPr>
        <w:rPr>
          <w:sz w:val="22"/>
        </w:rPr>
      </w:pPr>
      <w:r>
        <w:rPr>
          <w:b/>
          <w:sz w:val="22"/>
        </w:rPr>
        <w:br w:type="page"/>
      </w:r>
    </w:p>
    <w:p w:rsidR="00B76149" w:rsidRPr="00BC3E77" w:rsidRDefault="00B76149" w:rsidP="00B76149">
      <w:pPr>
        <w:pStyle w:val="Title"/>
        <w:rPr>
          <w:b w:val="0"/>
          <w:sz w:val="22"/>
        </w:rPr>
      </w:pPr>
    </w:p>
    <w:p w:rsidR="009E1038" w:rsidRPr="003A166F" w:rsidRDefault="00B76149">
      <w:pPr>
        <w:jc w:val="center"/>
        <w:rPr>
          <w:color w:val="000000"/>
          <w:sz w:val="28"/>
        </w:rPr>
      </w:pPr>
      <w:r w:rsidRPr="003A166F">
        <w:rPr>
          <w:color w:val="000000"/>
          <w:sz w:val="28"/>
        </w:rPr>
        <w:t xml:space="preserve">GARIS BESAR KHOTBAH </w:t>
      </w:r>
    </w:p>
    <w:p w:rsidR="009E1038" w:rsidRPr="003A166F" w:rsidRDefault="009E1038">
      <w:pPr>
        <w:jc w:val="center"/>
        <w:rPr>
          <w:color w:val="000000"/>
          <w:sz w:val="16"/>
        </w:rPr>
      </w:pPr>
    </w:p>
    <w:p w:rsidR="00D24401" w:rsidRPr="003A166F" w:rsidRDefault="00D24401" w:rsidP="00D24401">
      <w:pPr>
        <w:pStyle w:val="Title"/>
        <w:rPr>
          <w:sz w:val="28"/>
        </w:rPr>
      </w:pPr>
      <w:r w:rsidRPr="003A166F">
        <w:rPr>
          <w:sz w:val="28"/>
        </w:rPr>
        <w:t>MATA YANG TERTUJU KEPADA YESUS</w:t>
      </w:r>
    </w:p>
    <w:p w:rsidR="00D24401" w:rsidRPr="00BC3E77" w:rsidRDefault="00BC3E77" w:rsidP="00D24401">
      <w:pPr>
        <w:pStyle w:val="Title"/>
      </w:pPr>
      <w:r>
        <w:t>LOOKING UNTO JESUS</w:t>
      </w:r>
    </w:p>
    <w:p w:rsidR="00D24401" w:rsidRPr="003A166F" w:rsidRDefault="00D24401" w:rsidP="00D24401">
      <w:pPr>
        <w:jc w:val="center"/>
        <w:rPr>
          <w:sz w:val="24"/>
        </w:rPr>
      </w:pPr>
    </w:p>
    <w:p w:rsidR="00D24401" w:rsidRPr="00BC3E77" w:rsidRDefault="00D24401" w:rsidP="00D24401">
      <w:pPr>
        <w:jc w:val="center"/>
        <w:rPr>
          <w:sz w:val="24"/>
          <w:szCs w:val="24"/>
        </w:rPr>
      </w:pPr>
      <w:r w:rsidRPr="00BC3E77">
        <w:rPr>
          <w:sz w:val="24"/>
          <w:szCs w:val="24"/>
        </w:rPr>
        <w:t>oleh Dr. R. L. Hymers, Jr.</w:t>
      </w:r>
    </w:p>
    <w:p w:rsidR="00D24401" w:rsidRPr="00BC3E77" w:rsidRDefault="00D24401" w:rsidP="00D24401">
      <w:pPr>
        <w:rPr>
          <w:sz w:val="24"/>
          <w:szCs w:val="24"/>
        </w:rPr>
      </w:pPr>
    </w:p>
    <w:p w:rsidR="00D24401" w:rsidRPr="00BC3E77" w:rsidRDefault="00D24401" w:rsidP="00D24401">
      <w:pPr>
        <w:ind w:left="1253" w:right="1152" w:hanging="101"/>
        <w:jc w:val="both"/>
        <w:rPr>
          <w:sz w:val="24"/>
          <w:szCs w:val="24"/>
        </w:rPr>
      </w:pPr>
      <w:r w:rsidRPr="00BC3E77">
        <w:rPr>
          <w:sz w:val="24"/>
          <w:szCs w:val="24"/>
        </w:rPr>
        <w:t xml:space="preserve">“Marilah kita melakukannya dengan mata yang tertuju kepada Yesus, yang memimpin kita dalam iman, dan yang membawa iman kita itu kepada kesempurnaan, yang dengan mengabaikan kehinaan tekun memikul salib ganti sukacita yang disediakan bagi Dia, yang sekarang duduk di sebelah kanan takhta Allah” (Ibrani 12:2).  </w:t>
      </w:r>
    </w:p>
    <w:p w:rsidR="00D24401" w:rsidRPr="00BC3E77" w:rsidRDefault="00D24401" w:rsidP="00BC3E77">
      <w:pPr>
        <w:ind w:left="1152" w:right="576"/>
        <w:jc w:val="center"/>
        <w:rPr>
          <w:b/>
          <w:color w:val="000000"/>
          <w:sz w:val="24"/>
          <w:szCs w:val="24"/>
        </w:rPr>
      </w:pPr>
    </w:p>
    <w:p w:rsidR="00C92152" w:rsidRPr="00BC3E77" w:rsidRDefault="00D24401" w:rsidP="00BC3E77">
      <w:pPr>
        <w:pStyle w:val="ListParagraph"/>
        <w:numPr>
          <w:ilvl w:val="0"/>
          <w:numId w:val="4"/>
        </w:numPr>
        <w:ind w:left="1152" w:right="576"/>
        <w:rPr>
          <w:sz w:val="24"/>
          <w:szCs w:val="24"/>
        </w:rPr>
      </w:pPr>
      <w:r w:rsidRPr="00BC3E77">
        <w:rPr>
          <w:sz w:val="24"/>
          <w:szCs w:val="24"/>
        </w:rPr>
        <w:t xml:space="preserve">Pertama, apa yang Yesus telah lakukan untuk Anda </w:t>
      </w:r>
      <w:r w:rsidR="009E1038" w:rsidRPr="00BC3E77">
        <w:rPr>
          <w:sz w:val="24"/>
          <w:szCs w:val="24"/>
        </w:rPr>
        <w:t>–</w:t>
      </w:r>
      <w:r w:rsidR="009E1038" w:rsidRPr="00BC3E77">
        <w:rPr>
          <w:color w:val="000000"/>
          <w:sz w:val="24"/>
          <w:szCs w:val="24"/>
        </w:rPr>
        <w:t xml:space="preserve"> </w:t>
      </w:r>
      <w:r w:rsidR="003A3DB1" w:rsidRPr="00BC3E77">
        <w:rPr>
          <w:color w:val="000000"/>
          <w:sz w:val="24"/>
          <w:szCs w:val="24"/>
        </w:rPr>
        <w:t>“</w:t>
      </w:r>
      <w:r w:rsidR="00C92152" w:rsidRPr="00BC3E77">
        <w:rPr>
          <w:sz w:val="24"/>
          <w:szCs w:val="24"/>
        </w:rPr>
        <w:t>dengan mengabaikan kehinaan tekun memikul salib</w:t>
      </w:r>
      <w:r w:rsidR="009E1038" w:rsidRPr="00BC3E77">
        <w:rPr>
          <w:sz w:val="24"/>
          <w:szCs w:val="24"/>
        </w:rPr>
        <w:t>,</w:t>
      </w:r>
      <w:r w:rsidR="003A3DB1" w:rsidRPr="00BC3E77">
        <w:rPr>
          <w:sz w:val="24"/>
          <w:szCs w:val="24"/>
        </w:rPr>
        <w:t>”</w:t>
      </w:r>
      <w:r w:rsidR="009E1038" w:rsidRPr="00BC3E77">
        <w:rPr>
          <w:sz w:val="24"/>
          <w:szCs w:val="24"/>
        </w:rPr>
        <w:t xml:space="preserve"> I Petr</w:t>
      </w:r>
      <w:r w:rsidR="00C92152" w:rsidRPr="00BC3E77">
        <w:rPr>
          <w:sz w:val="24"/>
          <w:szCs w:val="24"/>
        </w:rPr>
        <w:t>us</w:t>
      </w:r>
      <w:r w:rsidR="009E1038" w:rsidRPr="00BC3E77">
        <w:rPr>
          <w:sz w:val="24"/>
          <w:szCs w:val="24"/>
        </w:rPr>
        <w:t xml:space="preserve"> 3:18; </w:t>
      </w:r>
      <w:r w:rsidR="00C92152" w:rsidRPr="00BC3E77">
        <w:rPr>
          <w:sz w:val="24"/>
          <w:szCs w:val="24"/>
        </w:rPr>
        <w:t xml:space="preserve">Yesaya 53:6; Ibrani </w:t>
      </w:r>
      <w:r w:rsidR="009E1038" w:rsidRPr="00BC3E77">
        <w:rPr>
          <w:sz w:val="24"/>
          <w:szCs w:val="24"/>
        </w:rPr>
        <w:t>9:28;</w:t>
      </w:r>
      <w:r w:rsidR="00C92152" w:rsidRPr="00BC3E77">
        <w:rPr>
          <w:sz w:val="24"/>
          <w:szCs w:val="24"/>
        </w:rPr>
        <w:t xml:space="preserve"> </w:t>
      </w:r>
      <w:r w:rsidR="009E1038" w:rsidRPr="00BC3E77">
        <w:rPr>
          <w:sz w:val="24"/>
          <w:szCs w:val="24"/>
        </w:rPr>
        <w:t xml:space="preserve">I </w:t>
      </w:r>
      <w:r w:rsidR="00C92152" w:rsidRPr="00BC3E77">
        <w:rPr>
          <w:sz w:val="24"/>
          <w:szCs w:val="24"/>
        </w:rPr>
        <w:t>Korintus</w:t>
      </w:r>
      <w:r w:rsidR="009E1038" w:rsidRPr="00BC3E77">
        <w:rPr>
          <w:sz w:val="24"/>
          <w:szCs w:val="24"/>
        </w:rPr>
        <w:t xml:space="preserve"> 15:3. </w:t>
      </w:r>
    </w:p>
    <w:p w:rsidR="009E1038" w:rsidRPr="00BC3E77" w:rsidRDefault="00D24401" w:rsidP="00BC3E77">
      <w:pPr>
        <w:pStyle w:val="ListParagraph"/>
        <w:numPr>
          <w:ilvl w:val="0"/>
          <w:numId w:val="4"/>
        </w:numPr>
        <w:ind w:left="1152" w:right="576"/>
        <w:rPr>
          <w:sz w:val="24"/>
          <w:szCs w:val="24"/>
        </w:rPr>
      </w:pPr>
      <w:r w:rsidRPr="00BC3E77">
        <w:rPr>
          <w:sz w:val="24"/>
          <w:szCs w:val="24"/>
        </w:rPr>
        <w:t xml:space="preserve">Kedua, mengapa Yesus melakukan ini untuk Anda </w:t>
      </w:r>
      <w:r w:rsidR="009E1038" w:rsidRPr="00BC3E77">
        <w:rPr>
          <w:sz w:val="24"/>
          <w:szCs w:val="24"/>
        </w:rPr>
        <w:t>–</w:t>
      </w:r>
      <w:r w:rsidR="009E1038" w:rsidRPr="00BC3E77">
        <w:rPr>
          <w:color w:val="000000"/>
          <w:sz w:val="24"/>
          <w:szCs w:val="24"/>
        </w:rPr>
        <w:t xml:space="preserve"> </w:t>
      </w:r>
      <w:r w:rsidR="003A3DB1" w:rsidRPr="00BC3E77">
        <w:rPr>
          <w:color w:val="000000"/>
          <w:sz w:val="24"/>
          <w:szCs w:val="24"/>
        </w:rPr>
        <w:t>“</w:t>
      </w:r>
      <w:r w:rsidR="00C92152" w:rsidRPr="00BC3E77">
        <w:rPr>
          <w:sz w:val="24"/>
          <w:szCs w:val="24"/>
        </w:rPr>
        <w:t>ganti sukacita yang disediakan bagi Dia</w:t>
      </w:r>
      <w:r w:rsidR="009E1038" w:rsidRPr="00BC3E77">
        <w:rPr>
          <w:color w:val="000000"/>
          <w:sz w:val="24"/>
          <w:szCs w:val="24"/>
        </w:rPr>
        <w:t>,</w:t>
      </w:r>
      <w:r w:rsidR="003A3DB1" w:rsidRPr="00BC3E77">
        <w:rPr>
          <w:color w:val="000000"/>
          <w:sz w:val="24"/>
          <w:szCs w:val="24"/>
        </w:rPr>
        <w:t>”</w:t>
      </w:r>
      <w:r w:rsidR="009E1038" w:rsidRPr="00BC3E77">
        <w:rPr>
          <w:color w:val="000000"/>
          <w:sz w:val="24"/>
          <w:szCs w:val="24"/>
        </w:rPr>
        <w:t xml:space="preserve"> </w:t>
      </w:r>
      <w:r w:rsidR="00C92152" w:rsidRPr="00BC3E77">
        <w:rPr>
          <w:color w:val="000000"/>
          <w:sz w:val="24"/>
          <w:szCs w:val="24"/>
        </w:rPr>
        <w:t>Yesaya</w:t>
      </w:r>
      <w:r w:rsidR="009E1038" w:rsidRPr="00BC3E77">
        <w:rPr>
          <w:color w:val="000000"/>
          <w:sz w:val="24"/>
          <w:szCs w:val="24"/>
        </w:rPr>
        <w:t xml:space="preserve"> 53:7. </w:t>
      </w:r>
    </w:p>
    <w:p w:rsidR="009E1038" w:rsidRPr="00BC3E77" w:rsidRDefault="00C92152" w:rsidP="00BC3E77">
      <w:pPr>
        <w:numPr>
          <w:ilvl w:val="0"/>
          <w:numId w:val="3"/>
        </w:numPr>
        <w:tabs>
          <w:tab w:val="clear" w:pos="2412"/>
          <w:tab w:val="num" w:pos="3564"/>
        </w:tabs>
        <w:ind w:left="1800" w:right="576"/>
        <w:rPr>
          <w:color w:val="000000"/>
          <w:sz w:val="24"/>
          <w:szCs w:val="24"/>
        </w:rPr>
      </w:pPr>
      <w:r w:rsidRPr="00BC3E77">
        <w:rPr>
          <w:color w:val="000000"/>
          <w:sz w:val="24"/>
          <w:szCs w:val="24"/>
        </w:rPr>
        <w:t>Sukacita karena memasuki Sorga</w:t>
      </w:r>
      <w:r w:rsidR="009E1038" w:rsidRPr="00BC3E77">
        <w:rPr>
          <w:color w:val="000000"/>
          <w:sz w:val="24"/>
          <w:szCs w:val="24"/>
        </w:rPr>
        <w:t>, Luk</w:t>
      </w:r>
      <w:r w:rsidRPr="00BC3E77">
        <w:rPr>
          <w:color w:val="000000"/>
          <w:sz w:val="24"/>
          <w:szCs w:val="24"/>
        </w:rPr>
        <w:t>as</w:t>
      </w:r>
      <w:r w:rsidR="009E1038" w:rsidRPr="00BC3E77">
        <w:rPr>
          <w:color w:val="000000"/>
          <w:sz w:val="24"/>
          <w:szCs w:val="24"/>
        </w:rPr>
        <w:t xml:space="preserve"> 23:42. </w:t>
      </w:r>
    </w:p>
    <w:p w:rsidR="009E1038" w:rsidRPr="00BC3E77" w:rsidRDefault="00C92152" w:rsidP="00BC3E77">
      <w:pPr>
        <w:numPr>
          <w:ilvl w:val="0"/>
          <w:numId w:val="3"/>
        </w:numPr>
        <w:tabs>
          <w:tab w:val="clear" w:pos="2412"/>
          <w:tab w:val="num" w:pos="3564"/>
        </w:tabs>
        <w:ind w:left="1800" w:right="576"/>
        <w:rPr>
          <w:sz w:val="24"/>
          <w:szCs w:val="24"/>
        </w:rPr>
      </w:pPr>
      <w:r w:rsidRPr="00BC3E77">
        <w:rPr>
          <w:color w:val="000000"/>
          <w:sz w:val="24"/>
          <w:szCs w:val="24"/>
        </w:rPr>
        <w:t>Sukacita karena melihat Anda masuk Sorga</w:t>
      </w:r>
      <w:r w:rsidR="009E1038" w:rsidRPr="00BC3E77">
        <w:rPr>
          <w:color w:val="000000"/>
          <w:sz w:val="24"/>
          <w:szCs w:val="24"/>
        </w:rPr>
        <w:t xml:space="preserve">, </w:t>
      </w:r>
      <w:r w:rsidRPr="00BC3E77">
        <w:rPr>
          <w:color w:val="000000"/>
          <w:sz w:val="24"/>
          <w:szCs w:val="24"/>
        </w:rPr>
        <w:t>Ibrani</w:t>
      </w:r>
      <w:r w:rsidR="009E1038" w:rsidRPr="00BC3E77">
        <w:rPr>
          <w:color w:val="000000"/>
          <w:sz w:val="24"/>
          <w:szCs w:val="24"/>
        </w:rPr>
        <w:t xml:space="preserve"> 2:10. </w:t>
      </w:r>
    </w:p>
    <w:p w:rsidR="009E1038" w:rsidRPr="00BC3E77" w:rsidRDefault="00D24401" w:rsidP="00BC3E77">
      <w:pPr>
        <w:pStyle w:val="ListParagraph"/>
        <w:numPr>
          <w:ilvl w:val="0"/>
          <w:numId w:val="4"/>
        </w:numPr>
        <w:ind w:left="1152" w:right="576"/>
        <w:rPr>
          <w:sz w:val="24"/>
          <w:szCs w:val="24"/>
        </w:rPr>
      </w:pPr>
      <w:r w:rsidRPr="00BC3E77">
        <w:rPr>
          <w:sz w:val="24"/>
          <w:szCs w:val="24"/>
        </w:rPr>
        <w:t xml:space="preserve">Ketiga, bagaimana cara Anda menerima berkat tersebut </w:t>
      </w:r>
      <w:r w:rsidR="009E1038" w:rsidRPr="00BC3E77">
        <w:rPr>
          <w:sz w:val="24"/>
          <w:szCs w:val="24"/>
        </w:rPr>
        <w:t xml:space="preserve">– </w:t>
      </w:r>
      <w:r w:rsidR="00C92152" w:rsidRPr="00BC3E77">
        <w:rPr>
          <w:sz w:val="24"/>
          <w:szCs w:val="24"/>
        </w:rPr>
        <w:t>“dengan mata yang tertuju kepada Yesus… yang sekarang duduk di sebelah kanan takhta Allah,” Kisah Rasul</w:t>
      </w:r>
      <w:r w:rsidR="009E1038" w:rsidRPr="00BC3E77">
        <w:rPr>
          <w:sz w:val="24"/>
          <w:szCs w:val="24"/>
        </w:rPr>
        <w:t xml:space="preserve"> 16:31.  </w:t>
      </w:r>
    </w:p>
    <w:p w:rsidR="00C92152" w:rsidRPr="003A166F" w:rsidRDefault="00C92152" w:rsidP="00C92152">
      <w:pPr>
        <w:pStyle w:val="ListParagraph"/>
        <w:ind w:left="1440"/>
      </w:pPr>
    </w:p>
    <w:p w:rsidR="003A3DB1" w:rsidRPr="003A166F" w:rsidRDefault="003A3DB1" w:rsidP="00B5243F">
      <w:pPr>
        <w:ind w:left="1440"/>
        <w:rPr>
          <w:sz w:val="16"/>
        </w:rPr>
      </w:pPr>
    </w:p>
    <w:sectPr w:rsidR="003A3DB1" w:rsidRPr="003A166F" w:rsidSect="006E6A2D">
      <w:headerReference w:type="default" r:id="rId12"/>
      <w:footerReference w:type="default" r:id="rId13"/>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D2F" w:rsidRDefault="00070D2F" w:rsidP="009E1038">
      <w:r>
        <w:separator/>
      </w:r>
    </w:p>
  </w:endnote>
  <w:endnote w:type="continuationSeparator" w:id="0">
    <w:p w:rsidR="00070D2F" w:rsidRDefault="00070D2F" w:rsidP="009E10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66F" w:rsidRPr="003A166F" w:rsidRDefault="003A166F" w:rsidP="003A166F">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D2F" w:rsidRDefault="00070D2F" w:rsidP="009E1038">
      <w:r>
        <w:separator/>
      </w:r>
    </w:p>
  </w:footnote>
  <w:footnote w:type="continuationSeparator" w:id="0">
    <w:p w:rsidR="00070D2F" w:rsidRDefault="00070D2F" w:rsidP="009E10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38" w:rsidRDefault="00C40E7F">
    <w:pPr>
      <w:pStyle w:val="Header"/>
      <w:framePr w:wrap="auto" w:vAnchor="text" w:hAnchor="margin" w:xAlign="right" w:y="1"/>
      <w:rPr>
        <w:rStyle w:val="PageNumber"/>
      </w:rPr>
    </w:pPr>
    <w:r>
      <w:rPr>
        <w:rStyle w:val="PageNumber"/>
      </w:rPr>
      <w:fldChar w:fldCharType="begin"/>
    </w:r>
    <w:r w:rsidR="009E1038">
      <w:rPr>
        <w:rStyle w:val="PageNumber"/>
      </w:rPr>
      <w:instrText xml:space="preserve">PAGE  </w:instrText>
    </w:r>
    <w:r>
      <w:rPr>
        <w:rStyle w:val="PageNumber"/>
      </w:rPr>
      <w:fldChar w:fldCharType="separate"/>
    </w:r>
    <w:r w:rsidR="00BC3E77">
      <w:rPr>
        <w:rStyle w:val="PageNumber"/>
        <w:noProof/>
      </w:rPr>
      <w:t>6</w:t>
    </w:r>
    <w:r>
      <w:rPr>
        <w:rStyle w:val="PageNumber"/>
      </w:rPr>
      <w:fldChar w:fldCharType="end"/>
    </w:r>
  </w:p>
  <w:p w:rsidR="009E1038" w:rsidRDefault="009E1038">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2398"/>
    <w:multiLevelType w:val="singleLevel"/>
    <w:tmpl w:val="53E047FC"/>
    <w:lvl w:ilvl="0">
      <w:start w:val="1"/>
      <w:numFmt w:val="decimal"/>
      <w:lvlText w:val="%1."/>
      <w:lvlJc w:val="left"/>
      <w:pPr>
        <w:tabs>
          <w:tab w:val="num" w:pos="2412"/>
        </w:tabs>
        <w:ind w:left="2412" w:hanging="360"/>
      </w:pPr>
      <w:rPr>
        <w:rFonts w:hint="default"/>
      </w:rPr>
    </w:lvl>
  </w:abstractNum>
  <w:abstractNum w:abstractNumId="1">
    <w:nsid w:val="158B24AC"/>
    <w:multiLevelType w:val="singleLevel"/>
    <w:tmpl w:val="ADB819A0"/>
    <w:lvl w:ilvl="0">
      <w:start w:val="1"/>
      <w:numFmt w:val="decimal"/>
      <w:lvlText w:val="%1."/>
      <w:lvlJc w:val="left"/>
      <w:pPr>
        <w:tabs>
          <w:tab w:val="num" w:pos="1080"/>
        </w:tabs>
        <w:ind w:left="1080" w:hanging="360"/>
      </w:pPr>
      <w:rPr>
        <w:rFonts w:hint="default"/>
      </w:rPr>
    </w:lvl>
  </w:abstractNum>
  <w:abstractNum w:abstractNumId="2">
    <w:nsid w:val="6C6D5EAA"/>
    <w:multiLevelType w:val="singleLevel"/>
    <w:tmpl w:val="B5B8E258"/>
    <w:lvl w:ilvl="0">
      <w:start w:val="1"/>
      <w:numFmt w:val="decimal"/>
      <w:lvlText w:val="%1."/>
      <w:lvlJc w:val="left"/>
      <w:pPr>
        <w:tabs>
          <w:tab w:val="num" w:pos="691"/>
        </w:tabs>
        <w:ind w:left="691" w:hanging="360"/>
      </w:pPr>
      <w:rPr>
        <w:rFonts w:hint="default"/>
      </w:rPr>
    </w:lvl>
  </w:abstractNum>
  <w:abstractNum w:abstractNumId="3">
    <w:nsid w:val="70985616"/>
    <w:multiLevelType w:val="hybridMultilevel"/>
    <w:tmpl w:val="D130C308"/>
    <w:lvl w:ilvl="0" w:tplc="7FB23D94">
      <w:start w:val="1"/>
      <w:numFmt w:val="upperRoman"/>
      <w:lvlText w:val="%1."/>
      <w:lvlJc w:val="left"/>
      <w:pPr>
        <w:ind w:left="1440" w:hanging="72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893700"/>
    <w:rsid w:val="00020CAB"/>
    <w:rsid w:val="000363B2"/>
    <w:rsid w:val="00047443"/>
    <w:rsid w:val="00070D2F"/>
    <w:rsid w:val="00074590"/>
    <w:rsid w:val="00091E0C"/>
    <w:rsid w:val="00092BDA"/>
    <w:rsid w:val="000A2AD1"/>
    <w:rsid w:val="000D4A25"/>
    <w:rsid w:val="001204AA"/>
    <w:rsid w:val="00161327"/>
    <w:rsid w:val="001A575A"/>
    <w:rsid w:val="001F66AB"/>
    <w:rsid w:val="002155D8"/>
    <w:rsid w:val="002A0DB3"/>
    <w:rsid w:val="002B64CF"/>
    <w:rsid w:val="002C4960"/>
    <w:rsid w:val="002C6DA7"/>
    <w:rsid w:val="002D77FC"/>
    <w:rsid w:val="002F6ED4"/>
    <w:rsid w:val="00310ED1"/>
    <w:rsid w:val="00321B40"/>
    <w:rsid w:val="00332978"/>
    <w:rsid w:val="00335659"/>
    <w:rsid w:val="00383957"/>
    <w:rsid w:val="003865AF"/>
    <w:rsid w:val="003A166F"/>
    <w:rsid w:val="003A3DB1"/>
    <w:rsid w:val="003B4065"/>
    <w:rsid w:val="003E2268"/>
    <w:rsid w:val="003F4BA8"/>
    <w:rsid w:val="004646D6"/>
    <w:rsid w:val="004C1385"/>
    <w:rsid w:val="004C6BA0"/>
    <w:rsid w:val="004D4EEB"/>
    <w:rsid w:val="005521C0"/>
    <w:rsid w:val="00591D61"/>
    <w:rsid w:val="005A587E"/>
    <w:rsid w:val="005C6AF3"/>
    <w:rsid w:val="005E73AB"/>
    <w:rsid w:val="00614F7B"/>
    <w:rsid w:val="006E6302"/>
    <w:rsid w:val="006E6A2D"/>
    <w:rsid w:val="006F2CD7"/>
    <w:rsid w:val="00722353"/>
    <w:rsid w:val="00741579"/>
    <w:rsid w:val="00754AE7"/>
    <w:rsid w:val="007C3D12"/>
    <w:rsid w:val="007F665C"/>
    <w:rsid w:val="00827F4A"/>
    <w:rsid w:val="00871CFD"/>
    <w:rsid w:val="00893700"/>
    <w:rsid w:val="008F0615"/>
    <w:rsid w:val="008F1176"/>
    <w:rsid w:val="00936B9A"/>
    <w:rsid w:val="009802D6"/>
    <w:rsid w:val="009A4899"/>
    <w:rsid w:val="009B43F7"/>
    <w:rsid w:val="009B5702"/>
    <w:rsid w:val="009C0611"/>
    <w:rsid w:val="009E1038"/>
    <w:rsid w:val="00A21E20"/>
    <w:rsid w:val="00A56724"/>
    <w:rsid w:val="00AE1309"/>
    <w:rsid w:val="00B0305D"/>
    <w:rsid w:val="00B4700B"/>
    <w:rsid w:val="00B5243F"/>
    <w:rsid w:val="00B533FE"/>
    <w:rsid w:val="00B76149"/>
    <w:rsid w:val="00B9457B"/>
    <w:rsid w:val="00BC3E77"/>
    <w:rsid w:val="00BC653C"/>
    <w:rsid w:val="00C34C96"/>
    <w:rsid w:val="00C40E7F"/>
    <w:rsid w:val="00C503E6"/>
    <w:rsid w:val="00C60240"/>
    <w:rsid w:val="00C85243"/>
    <w:rsid w:val="00C92152"/>
    <w:rsid w:val="00C96EC0"/>
    <w:rsid w:val="00CD15FD"/>
    <w:rsid w:val="00CE5014"/>
    <w:rsid w:val="00CE6B38"/>
    <w:rsid w:val="00CF3FE7"/>
    <w:rsid w:val="00D24401"/>
    <w:rsid w:val="00D55273"/>
    <w:rsid w:val="00D56CFA"/>
    <w:rsid w:val="00D678F7"/>
    <w:rsid w:val="00D727D3"/>
    <w:rsid w:val="00DB2523"/>
    <w:rsid w:val="00DE6A9A"/>
    <w:rsid w:val="00E71423"/>
    <w:rsid w:val="00EF1A99"/>
    <w:rsid w:val="00F130E2"/>
    <w:rsid w:val="00F256AE"/>
    <w:rsid w:val="00F410D5"/>
    <w:rsid w:val="00F507A9"/>
    <w:rsid w:val="00F74A93"/>
    <w:rsid w:val="00FF1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AE"/>
  </w:style>
  <w:style w:type="paragraph" w:styleId="Heading1">
    <w:name w:val="heading 1"/>
    <w:basedOn w:val="Normal"/>
    <w:next w:val="Normal"/>
    <w:qFormat/>
    <w:rsid w:val="00F256AE"/>
    <w:pPr>
      <w:keepNext/>
      <w:ind w:left="1440" w:right="1440"/>
      <w:jc w:val="both"/>
      <w:outlineLvl w:val="0"/>
    </w:pPr>
    <w:rPr>
      <w:b/>
      <w:sz w:val="22"/>
    </w:rPr>
  </w:style>
  <w:style w:type="paragraph" w:styleId="Heading2">
    <w:name w:val="heading 2"/>
    <w:basedOn w:val="Normal"/>
    <w:next w:val="Normal"/>
    <w:qFormat/>
    <w:rsid w:val="00F256AE"/>
    <w:pPr>
      <w:keepNext/>
      <w:ind w:left="1440" w:right="1440"/>
      <w:jc w:val="both"/>
      <w:outlineLvl w:val="1"/>
    </w:pPr>
    <w:rPr>
      <w:b/>
    </w:rPr>
  </w:style>
  <w:style w:type="paragraph" w:styleId="Heading3">
    <w:name w:val="heading 3"/>
    <w:basedOn w:val="Normal"/>
    <w:next w:val="Normal"/>
    <w:qFormat/>
    <w:rsid w:val="00F256AE"/>
    <w:pPr>
      <w:keepNext/>
      <w:ind w:left="1253" w:right="1152" w:hanging="101"/>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256AE"/>
    <w:pPr>
      <w:jc w:val="center"/>
    </w:pPr>
    <w:rPr>
      <w:b/>
      <w:sz w:val="24"/>
    </w:rPr>
  </w:style>
  <w:style w:type="paragraph" w:styleId="Header">
    <w:name w:val="header"/>
    <w:basedOn w:val="Normal"/>
    <w:semiHidden/>
    <w:rsid w:val="00F256AE"/>
    <w:pPr>
      <w:tabs>
        <w:tab w:val="center" w:pos="4320"/>
        <w:tab w:val="right" w:pos="8640"/>
      </w:tabs>
    </w:pPr>
  </w:style>
  <w:style w:type="character" w:styleId="PageNumber">
    <w:name w:val="page number"/>
    <w:basedOn w:val="DefaultParagraphFont"/>
    <w:semiHidden/>
    <w:rsid w:val="00F256AE"/>
  </w:style>
  <w:style w:type="paragraph" w:styleId="BodyText">
    <w:name w:val="Body Text"/>
    <w:basedOn w:val="Normal"/>
    <w:link w:val="BodyTextChar"/>
    <w:rsid w:val="00F256AE"/>
    <w:pPr>
      <w:jc w:val="both"/>
    </w:pPr>
    <w:rPr>
      <w:sz w:val="22"/>
    </w:rPr>
  </w:style>
  <w:style w:type="paragraph" w:styleId="BlockText">
    <w:name w:val="Block Text"/>
    <w:basedOn w:val="Normal"/>
    <w:semiHidden/>
    <w:rsid w:val="00F256AE"/>
    <w:pPr>
      <w:ind w:left="1440" w:right="1440"/>
      <w:jc w:val="both"/>
    </w:pPr>
  </w:style>
  <w:style w:type="paragraph" w:styleId="BodyText2">
    <w:name w:val="Body Text 2"/>
    <w:basedOn w:val="Normal"/>
    <w:semiHidden/>
    <w:rsid w:val="00F256AE"/>
    <w:pPr>
      <w:ind w:left="720"/>
      <w:jc w:val="both"/>
    </w:pPr>
    <w:rPr>
      <w:sz w:val="22"/>
    </w:rPr>
  </w:style>
  <w:style w:type="paragraph" w:styleId="BodyTextIndent2">
    <w:name w:val="Body Text Indent 2"/>
    <w:basedOn w:val="Normal"/>
    <w:semiHidden/>
    <w:rsid w:val="00F256AE"/>
    <w:pPr>
      <w:ind w:firstLine="720"/>
      <w:jc w:val="both"/>
    </w:pPr>
    <w:rPr>
      <w:sz w:val="22"/>
    </w:rPr>
  </w:style>
  <w:style w:type="character" w:styleId="Hyperlink">
    <w:name w:val="Hyperlink"/>
    <w:basedOn w:val="DefaultParagraphFont"/>
    <w:rsid w:val="00F256AE"/>
    <w:rPr>
      <w:color w:val="0000FF"/>
      <w:u w:val="single"/>
    </w:rPr>
  </w:style>
  <w:style w:type="character" w:styleId="Emphasis">
    <w:name w:val="Emphasis"/>
    <w:basedOn w:val="DefaultParagraphFont"/>
    <w:qFormat/>
    <w:rsid w:val="00F256AE"/>
    <w:rPr>
      <w:i/>
    </w:rPr>
  </w:style>
  <w:style w:type="character" w:styleId="FollowedHyperlink">
    <w:name w:val="FollowedHyperlink"/>
    <w:basedOn w:val="DefaultParagraphFont"/>
    <w:semiHidden/>
    <w:rsid w:val="00F256AE"/>
    <w:rPr>
      <w:color w:val="800080"/>
      <w:u w:val="single"/>
    </w:rPr>
  </w:style>
  <w:style w:type="character" w:styleId="Strong">
    <w:name w:val="Strong"/>
    <w:basedOn w:val="DefaultParagraphFont"/>
    <w:qFormat/>
    <w:rsid w:val="00F256AE"/>
    <w:rPr>
      <w:b/>
    </w:rPr>
  </w:style>
  <w:style w:type="character" w:customStyle="1" w:styleId="BodyTextChar">
    <w:name w:val="Body Text Char"/>
    <w:link w:val="BodyText"/>
    <w:rsid w:val="00CF3FE7"/>
    <w:rPr>
      <w:sz w:val="22"/>
    </w:rPr>
  </w:style>
  <w:style w:type="character" w:customStyle="1" w:styleId="TitleChar">
    <w:name w:val="Title Char"/>
    <w:link w:val="Title"/>
    <w:rsid w:val="009B5702"/>
    <w:rPr>
      <w:b/>
      <w:sz w:val="24"/>
    </w:rPr>
  </w:style>
  <w:style w:type="paragraph" w:styleId="ListParagraph">
    <w:name w:val="List Paragraph"/>
    <w:basedOn w:val="Normal"/>
    <w:uiPriority w:val="34"/>
    <w:qFormat/>
    <w:rsid w:val="000363B2"/>
    <w:pPr>
      <w:ind w:left="720"/>
      <w:contextualSpacing/>
    </w:pPr>
  </w:style>
  <w:style w:type="paragraph" w:customStyle="1" w:styleId="heading">
    <w:name w:val="heading"/>
    <w:basedOn w:val="Normal"/>
    <w:rsid w:val="00B76149"/>
    <w:pPr>
      <w:spacing w:before="100" w:beforeAutospacing="1" w:after="100" w:afterAutospacing="1"/>
      <w:jc w:val="center"/>
    </w:pPr>
    <w:rPr>
      <w:sz w:val="24"/>
      <w:szCs w:val="24"/>
    </w:rPr>
  </w:style>
  <w:style w:type="character" w:customStyle="1" w:styleId="apple-converted-space">
    <w:name w:val="apple-converted-space"/>
    <w:basedOn w:val="DefaultParagraphFont"/>
    <w:rsid w:val="00D24401"/>
  </w:style>
  <w:style w:type="paragraph" w:styleId="Footer">
    <w:name w:val="footer"/>
    <w:basedOn w:val="Normal"/>
    <w:link w:val="FooterChar"/>
    <w:uiPriority w:val="99"/>
    <w:semiHidden/>
    <w:unhideWhenUsed/>
    <w:rsid w:val="003A166F"/>
    <w:pPr>
      <w:tabs>
        <w:tab w:val="center" w:pos="4680"/>
        <w:tab w:val="right" w:pos="9360"/>
      </w:tabs>
    </w:pPr>
  </w:style>
  <w:style w:type="character" w:customStyle="1" w:styleId="FooterChar">
    <w:name w:val="Footer Char"/>
    <w:basedOn w:val="DefaultParagraphFont"/>
    <w:link w:val="Footer"/>
    <w:uiPriority w:val="99"/>
    <w:semiHidden/>
    <w:rsid w:val="003A16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2059</Words>
  <Characters>11739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13771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2017-06-07T03:18:00Z</cp:lastPrinted>
  <dcterms:created xsi:type="dcterms:W3CDTF">2017-06-18T15:08:00Z</dcterms:created>
  <dcterms:modified xsi:type="dcterms:W3CDTF">2017-06-18T15:12:00Z</dcterms:modified>
</cp:coreProperties>
</file>